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C6594B" w14:textId="77777777" w:rsidR="003912C8" w:rsidRDefault="003912C8" w:rsidP="003912C8">
      <w:pPr>
        <w:jc w:val="center"/>
        <w:rPr>
          <w:rFonts w:cs="Calibri"/>
          <w:color w:val="000000"/>
          <w:lang w:val="en-US" w:eastAsia="hr-HR"/>
        </w:rPr>
      </w:pPr>
      <w:r>
        <w:rPr>
          <w:rFonts w:cs="Calibri"/>
          <w:color w:val="000000"/>
          <w:lang w:val="en-US" w:eastAsia="hr-HR"/>
        </w:rPr>
        <w:t>** FREE PREVIEW VERSION **</w:t>
      </w:r>
    </w:p>
    <w:p w14:paraId="4E5C66B1" w14:textId="77777777" w:rsidR="003912C8" w:rsidRDefault="003912C8" w:rsidP="003912C8">
      <w:pPr>
        <w:pStyle w:val="CommentText"/>
        <w:rPr>
          <w:rFonts w:asciiTheme="minorHAnsi" w:hAnsiTheme="minorHAnsi" w:cstheme="minorHAnsi"/>
          <w:color w:val="1D1C1D"/>
          <w:sz w:val="22"/>
          <w:szCs w:val="22"/>
          <w:shd w:val="clear" w:color="auto" w:fill="F8F8F8"/>
        </w:rPr>
      </w:pPr>
      <w:r>
        <w:rPr>
          <w:rFonts w:asciiTheme="minorHAnsi" w:hAnsiTheme="minorHAnsi" w:cstheme="minorHAnsi"/>
          <w:color w:val="1D1C1D"/>
          <w:sz w:val="22"/>
          <w:szCs w:val="22"/>
          <w:shd w:val="clear" w:color="auto" w:fill="F8F8F8"/>
        </w:rPr>
        <w:t>Thank you for downloading the free preview version of the ISO 27001 Documentation Toolkit.</w:t>
      </w:r>
    </w:p>
    <w:p w14:paraId="49DC62FA" w14:textId="77777777" w:rsidR="003912C8" w:rsidRDefault="003912C8" w:rsidP="003912C8">
      <w:pPr>
        <w:pStyle w:val="CommentText"/>
        <w:spacing w:after="0"/>
        <w:rPr>
          <w:rFonts w:asciiTheme="minorHAnsi" w:hAnsiTheme="minorHAnsi" w:cstheme="minorHAnsi"/>
          <w:color w:val="1D1C1D"/>
          <w:sz w:val="22"/>
          <w:szCs w:val="22"/>
          <w:shd w:val="clear" w:color="auto" w:fill="F8F8F8"/>
        </w:rPr>
      </w:pPr>
      <w:r>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26CDE005" w14:textId="77777777" w:rsidR="003912C8" w:rsidRDefault="003912C8" w:rsidP="003912C8">
      <w:pPr>
        <w:pStyle w:val="CommentText"/>
        <w:spacing w:after="0"/>
        <w:rPr>
          <w:rFonts w:asciiTheme="minorHAnsi" w:hAnsiTheme="minorHAnsi" w:cstheme="minorHAnsi"/>
          <w:color w:val="1D1C1D"/>
          <w:sz w:val="22"/>
          <w:szCs w:val="22"/>
          <w:shd w:val="clear" w:color="auto" w:fill="F8F8F8"/>
        </w:rPr>
      </w:pPr>
    </w:p>
    <w:p w14:paraId="4317F96E" w14:textId="77777777" w:rsidR="003912C8" w:rsidRDefault="003912C8" w:rsidP="003912C8">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67309F" w:rsidRPr="006D7B99" w14:paraId="49D5E411" w14:textId="77777777" w:rsidTr="000C6A2B">
        <w:trPr>
          <w:trHeight w:val="925"/>
        </w:trPr>
        <w:tc>
          <w:tcPr>
            <w:tcW w:w="2410" w:type="dxa"/>
            <w:tcMar>
              <w:top w:w="0" w:type="dxa"/>
              <w:left w:w="108" w:type="dxa"/>
              <w:bottom w:w="0" w:type="dxa"/>
              <w:right w:w="108" w:type="dxa"/>
            </w:tcMar>
            <w:vAlign w:val="center"/>
            <w:hideMark/>
          </w:tcPr>
          <w:p w14:paraId="48223A74" w14:textId="77777777" w:rsidR="0067309F" w:rsidRPr="006D7B99" w:rsidRDefault="0067309F" w:rsidP="000C6A2B">
            <w:pPr>
              <w:spacing w:after="0" w:line="240" w:lineRule="auto"/>
              <w:jc w:val="center"/>
              <w:rPr>
                <w:rFonts w:eastAsia="Times New Roman" w:cs="Calibri"/>
                <w:color w:val="222222"/>
                <w:sz w:val="24"/>
                <w:szCs w:val="24"/>
                <w:lang w:eastAsia="pt-BR"/>
              </w:rPr>
            </w:pPr>
          </w:p>
        </w:tc>
        <w:tc>
          <w:tcPr>
            <w:tcW w:w="2427" w:type="dxa"/>
            <w:tcMar>
              <w:top w:w="0" w:type="dxa"/>
              <w:left w:w="108" w:type="dxa"/>
              <w:bottom w:w="0" w:type="dxa"/>
              <w:right w:w="108" w:type="dxa"/>
            </w:tcMar>
            <w:vAlign w:val="center"/>
            <w:hideMark/>
          </w:tcPr>
          <w:p w14:paraId="642957CB" w14:textId="77777777" w:rsidR="0067309F" w:rsidRPr="006D7B99" w:rsidRDefault="0067309F"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expert support</w:t>
            </w:r>
          </w:p>
        </w:tc>
        <w:tc>
          <w:tcPr>
            <w:tcW w:w="2427" w:type="dxa"/>
            <w:tcMar>
              <w:top w:w="0" w:type="dxa"/>
              <w:left w:w="108" w:type="dxa"/>
              <w:bottom w:w="0" w:type="dxa"/>
              <w:right w:w="108" w:type="dxa"/>
            </w:tcMar>
            <w:vAlign w:val="center"/>
            <w:hideMark/>
          </w:tcPr>
          <w:p w14:paraId="2119F6EA" w14:textId="77777777" w:rsidR="0067309F" w:rsidRPr="006D7B99" w:rsidRDefault="0067309F"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extended support</w:t>
            </w:r>
          </w:p>
        </w:tc>
        <w:tc>
          <w:tcPr>
            <w:tcW w:w="2427" w:type="dxa"/>
            <w:tcMar>
              <w:top w:w="0" w:type="dxa"/>
              <w:left w:w="108" w:type="dxa"/>
              <w:bottom w:w="0" w:type="dxa"/>
              <w:right w:w="108" w:type="dxa"/>
            </w:tcMar>
            <w:vAlign w:val="center"/>
            <w:hideMark/>
          </w:tcPr>
          <w:p w14:paraId="7C22459F" w14:textId="77777777" w:rsidR="0067309F" w:rsidRPr="006D7B99" w:rsidRDefault="0067309F"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Power toolkit</w:t>
            </w:r>
          </w:p>
        </w:tc>
      </w:tr>
      <w:tr w:rsidR="0067309F" w:rsidRPr="006D7B99" w14:paraId="453E062A" w14:textId="77777777" w:rsidTr="000C6A2B">
        <w:trPr>
          <w:trHeight w:val="883"/>
        </w:trPr>
        <w:tc>
          <w:tcPr>
            <w:tcW w:w="2410" w:type="dxa"/>
            <w:tcMar>
              <w:top w:w="0" w:type="dxa"/>
              <w:left w:w="108" w:type="dxa"/>
              <w:bottom w:w="0" w:type="dxa"/>
              <w:right w:w="108" w:type="dxa"/>
            </w:tcMar>
            <w:hideMark/>
          </w:tcPr>
          <w:p w14:paraId="2D9B2B08" w14:textId="77777777" w:rsidR="0067309F" w:rsidRPr="006D7B99" w:rsidRDefault="0067309F"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eastAsia="pt-BR"/>
              </w:rPr>
              <w:t> </w:t>
            </w:r>
          </w:p>
        </w:tc>
        <w:tc>
          <w:tcPr>
            <w:tcW w:w="2427" w:type="dxa"/>
            <w:tcMar>
              <w:top w:w="0" w:type="dxa"/>
              <w:left w:w="108" w:type="dxa"/>
              <w:bottom w:w="0" w:type="dxa"/>
              <w:right w:w="108" w:type="dxa"/>
            </w:tcMar>
            <w:vAlign w:val="center"/>
            <w:hideMark/>
          </w:tcPr>
          <w:p w14:paraId="34CE96FE" w14:textId="77777777" w:rsidR="0067309F" w:rsidRPr="00577B04" w:rsidRDefault="0067309F"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$897</w:t>
            </w:r>
          </w:p>
        </w:tc>
        <w:tc>
          <w:tcPr>
            <w:tcW w:w="2427" w:type="dxa"/>
            <w:tcMar>
              <w:top w:w="0" w:type="dxa"/>
              <w:left w:w="108" w:type="dxa"/>
              <w:bottom w:w="0" w:type="dxa"/>
              <w:right w:w="108" w:type="dxa"/>
            </w:tcMar>
            <w:vAlign w:val="center"/>
            <w:hideMark/>
          </w:tcPr>
          <w:p w14:paraId="748353E1" w14:textId="77777777" w:rsidR="0067309F" w:rsidRPr="00577B04" w:rsidRDefault="0067309F"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$1397</w:t>
            </w:r>
          </w:p>
        </w:tc>
        <w:tc>
          <w:tcPr>
            <w:tcW w:w="2427" w:type="dxa"/>
            <w:tcMar>
              <w:top w:w="0" w:type="dxa"/>
              <w:left w:w="108" w:type="dxa"/>
              <w:bottom w:w="0" w:type="dxa"/>
              <w:right w:w="108" w:type="dxa"/>
            </w:tcMar>
            <w:vAlign w:val="center"/>
            <w:hideMark/>
          </w:tcPr>
          <w:p w14:paraId="6D35D51F" w14:textId="77777777" w:rsidR="0067309F" w:rsidRPr="00577B04" w:rsidRDefault="0067309F"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$2397</w:t>
            </w:r>
          </w:p>
        </w:tc>
      </w:tr>
      <w:tr w:rsidR="0067309F" w:rsidRPr="006D7B99" w14:paraId="6200D4A4" w14:textId="77777777" w:rsidTr="000C6A2B">
        <w:trPr>
          <w:trHeight w:val="1046"/>
        </w:trPr>
        <w:tc>
          <w:tcPr>
            <w:tcW w:w="2410" w:type="dxa"/>
            <w:shd w:val="clear" w:color="auto" w:fill="F2F2F2"/>
            <w:tcMar>
              <w:top w:w="0" w:type="dxa"/>
              <w:left w:w="108" w:type="dxa"/>
              <w:bottom w:w="0" w:type="dxa"/>
              <w:right w:w="108" w:type="dxa"/>
            </w:tcMar>
            <w:vAlign w:val="center"/>
            <w:hideMark/>
          </w:tcPr>
          <w:p w14:paraId="777F557E" w14:textId="77777777" w:rsidR="0067309F" w:rsidRPr="00577B04" w:rsidRDefault="0067309F" w:rsidP="000C6A2B">
            <w:pPr>
              <w:spacing w:after="0" w:line="276" w:lineRule="atLeast"/>
              <w:rPr>
                <w:rFonts w:eastAsia="Times New Roman" w:cs="Calibri"/>
                <w:color w:val="000000"/>
                <w:sz w:val="24"/>
                <w:szCs w:val="24"/>
                <w:lang w:eastAsia="pt-BR"/>
              </w:rPr>
            </w:pPr>
            <w:r>
              <w:rPr>
                <w:rFonts w:eastAsia="Times New Roman" w:cs="Calibri"/>
                <w:b/>
                <w:bCs/>
                <w:color w:val="000000"/>
                <w:sz w:val="24"/>
                <w:szCs w:val="24"/>
                <w:lang w:eastAsia="pt-BR"/>
              </w:rPr>
              <w:t>45</w:t>
            </w:r>
            <w:r w:rsidRPr="00577B04">
              <w:rPr>
                <w:rFonts w:eastAsia="Times New Roman" w:cs="Calibri"/>
                <w:b/>
                <w:bCs/>
                <w:color w:val="000000"/>
                <w:sz w:val="24"/>
                <w:szCs w:val="24"/>
                <w:lang w:eastAsia="pt-BR"/>
              </w:rPr>
              <w:t xml:space="preserve"> document </w:t>
            </w:r>
            <w:r>
              <w:rPr>
                <w:rFonts w:eastAsia="Times New Roman" w:cs="Calibri"/>
                <w:b/>
                <w:bCs/>
                <w:color w:val="000000"/>
                <w:sz w:val="24"/>
                <w:szCs w:val="24"/>
                <w:lang w:eastAsia="pt-BR"/>
              </w:rPr>
              <w:t>templates compliant with ISO 270</w:t>
            </w:r>
            <w:r w:rsidRPr="00577B04">
              <w:rPr>
                <w:rFonts w:eastAsia="Times New Roman" w:cs="Calibri"/>
                <w:b/>
                <w:bCs/>
                <w:color w:val="000000"/>
                <w:sz w:val="24"/>
                <w:szCs w:val="24"/>
                <w:lang w:eastAsia="pt-BR"/>
              </w:rPr>
              <w:t>01</w:t>
            </w:r>
          </w:p>
        </w:tc>
        <w:tc>
          <w:tcPr>
            <w:tcW w:w="2427" w:type="dxa"/>
            <w:shd w:val="clear" w:color="auto" w:fill="F2F2F2"/>
            <w:tcMar>
              <w:top w:w="0" w:type="dxa"/>
              <w:left w:w="108" w:type="dxa"/>
              <w:bottom w:w="0" w:type="dxa"/>
              <w:right w:w="108" w:type="dxa"/>
            </w:tcMar>
            <w:vAlign w:val="center"/>
            <w:hideMark/>
          </w:tcPr>
          <w:p w14:paraId="6AFFB39D" w14:textId="77777777" w:rsidR="0067309F" w:rsidRPr="00BF3FA8" w:rsidRDefault="0067309F" w:rsidP="0067309F">
            <w:pPr>
              <w:pStyle w:val="ListParagraph"/>
              <w:numPr>
                <w:ilvl w:val="0"/>
                <w:numId w:val="6"/>
              </w:numPr>
              <w:spacing w:after="0"/>
              <w:jc w:val="center"/>
              <w:rPr>
                <w:rFonts w:eastAsia="Times New Roman" w:cs="Calibri"/>
                <w:color w:val="52B352"/>
                <w:sz w:val="40"/>
                <w:szCs w:val="40"/>
                <w:lang w:eastAsia="pt-BR"/>
              </w:rPr>
            </w:pPr>
          </w:p>
        </w:tc>
        <w:tc>
          <w:tcPr>
            <w:tcW w:w="2427" w:type="dxa"/>
            <w:shd w:val="clear" w:color="auto" w:fill="F2F2F2"/>
            <w:tcMar>
              <w:top w:w="0" w:type="dxa"/>
              <w:left w:w="108" w:type="dxa"/>
              <w:bottom w:w="0" w:type="dxa"/>
              <w:right w:w="108" w:type="dxa"/>
            </w:tcMar>
            <w:vAlign w:val="center"/>
            <w:hideMark/>
          </w:tcPr>
          <w:p w14:paraId="6E9A7D27" w14:textId="77777777" w:rsidR="0067309F" w:rsidRPr="00BF3FA8" w:rsidRDefault="0067309F" w:rsidP="0067309F">
            <w:pPr>
              <w:pStyle w:val="ListParagraph"/>
              <w:numPr>
                <w:ilvl w:val="0"/>
                <w:numId w:val="7"/>
              </w:numPr>
              <w:spacing w:after="0"/>
              <w:jc w:val="center"/>
              <w:rPr>
                <w:rFonts w:eastAsia="Times New Roman" w:cs="Calibri"/>
                <w:color w:val="52B352"/>
                <w:sz w:val="40"/>
                <w:szCs w:val="40"/>
                <w:lang w:eastAsia="pt-BR"/>
              </w:rPr>
            </w:pPr>
          </w:p>
        </w:tc>
        <w:tc>
          <w:tcPr>
            <w:tcW w:w="2427" w:type="dxa"/>
            <w:shd w:val="clear" w:color="auto" w:fill="F2F2F2"/>
            <w:tcMar>
              <w:top w:w="0" w:type="dxa"/>
              <w:left w:w="108" w:type="dxa"/>
              <w:bottom w:w="0" w:type="dxa"/>
              <w:right w:w="108" w:type="dxa"/>
            </w:tcMar>
            <w:vAlign w:val="center"/>
            <w:hideMark/>
          </w:tcPr>
          <w:p w14:paraId="37C02965" w14:textId="77777777" w:rsidR="0067309F" w:rsidRPr="00BF3FA8" w:rsidRDefault="0067309F" w:rsidP="0067309F">
            <w:pPr>
              <w:pStyle w:val="ListParagraph"/>
              <w:numPr>
                <w:ilvl w:val="0"/>
                <w:numId w:val="8"/>
              </w:numPr>
              <w:spacing w:after="0"/>
              <w:ind w:left="714" w:hanging="357"/>
              <w:jc w:val="center"/>
              <w:rPr>
                <w:rFonts w:eastAsia="Times New Roman" w:cs="Calibri"/>
                <w:color w:val="52B352"/>
                <w:sz w:val="40"/>
                <w:szCs w:val="40"/>
                <w:lang w:eastAsia="pt-BR"/>
              </w:rPr>
            </w:pPr>
          </w:p>
        </w:tc>
      </w:tr>
      <w:tr w:rsidR="0067309F" w:rsidRPr="006D7B99" w14:paraId="6B87AC13" w14:textId="77777777" w:rsidTr="000C6A2B">
        <w:trPr>
          <w:trHeight w:val="1046"/>
        </w:trPr>
        <w:tc>
          <w:tcPr>
            <w:tcW w:w="2410" w:type="dxa"/>
            <w:shd w:val="clear" w:color="auto" w:fill="F7FBFB"/>
            <w:tcMar>
              <w:top w:w="0" w:type="dxa"/>
              <w:left w:w="108" w:type="dxa"/>
              <w:bottom w:w="0" w:type="dxa"/>
              <w:right w:w="108" w:type="dxa"/>
            </w:tcMar>
            <w:vAlign w:val="center"/>
            <w:hideMark/>
          </w:tcPr>
          <w:p w14:paraId="54EA8652" w14:textId="77777777" w:rsidR="0067309F" w:rsidRPr="00577B04" w:rsidRDefault="0067309F"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Access to video tutorials</w:t>
            </w:r>
          </w:p>
        </w:tc>
        <w:tc>
          <w:tcPr>
            <w:tcW w:w="2427" w:type="dxa"/>
            <w:shd w:val="clear" w:color="auto" w:fill="F7FBFB"/>
            <w:tcMar>
              <w:top w:w="0" w:type="dxa"/>
              <w:left w:w="108" w:type="dxa"/>
              <w:bottom w:w="0" w:type="dxa"/>
              <w:right w:w="108" w:type="dxa"/>
            </w:tcMar>
            <w:vAlign w:val="center"/>
            <w:hideMark/>
          </w:tcPr>
          <w:p w14:paraId="442FE376" w14:textId="77777777" w:rsidR="0067309F" w:rsidRPr="00BF3FA8" w:rsidRDefault="0067309F" w:rsidP="0067309F">
            <w:pPr>
              <w:pStyle w:val="ListParagraph"/>
              <w:numPr>
                <w:ilvl w:val="0"/>
                <w:numId w:val="9"/>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7C360061" w14:textId="77777777" w:rsidR="0067309F" w:rsidRPr="00BF3FA8" w:rsidRDefault="0067309F" w:rsidP="0067309F">
            <w:pPr>
              <w:pStyle w:val="ListParagraph"/>
              <w:numPr>
                <w:ilvl w:val="0"/>
                <w:numId w:val="10"/>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3EB97343" w14:textId="77777777" w:rsidR="0067309F" w:rsidRPr="00BF3FA8" w:rsidRDefault="0067309F" w:rsidP="0067309F">
            <w:pPr>
              <w:pStyle w:val="ListParagraph"/>
              <w:numPr>
                <w:ilvl w:val="0"/>
                <w:numId w:val="11"/>
              </w:numPr>
              <w:spacing w:after="0" w:line="253" w:lineRule="atLeast"/>
              <w:jc w:val="center"/>
              <w:rPr>
                <w:rFonts w:eastAsia="Times New Roman" w:cs="Calibri"/>
                <w:color w:val="52B352"/>
                <w:sz w:val="40"/>
                <w:szCs w:val="40"/>
                <w:lang w:val="pt-PT" w:eastAsia="pt-BR"/>
              </w:rPr>
            </w:pPr>
          </w:p>
        </w:tc>
      </w:tr>
      <w:tr w:rsidR="0067309F" w:rsidRPr="006D7B99" w14:paraId="7E52F9DF" w14:textId="77777777" w:rsidTr="000C6A2B">
        <w:trPr>
          <w:trHeight w:val="1046"/>
        </w:trPr>
        <w:tc>
          <w:tcPr>
            <w:tcW w:w="2410" w:type="dxa"/>
            <w:shd w:val="clear" w:color="auto" w:fill="F2F2F2"/>
            <w:tcMar>
              <w:top w:w="0" w:type="dxa"/>
              <w:left w:w="108" w:type="dxa"/>
              <w:bottom w:w="0" w:type="dxa"/>
              <w:right w:w="108" w:type="dxa"/>
            </w:tcMar>
            <w:vAlign w:val="center"/>
            <w:hideMark/>
          </w:tcPr>
          <w:p w14:paraId="4EE153D5" w14:textId="77777777" w:rsidR="0067309F" w:rsidRPr="00577B04" w:rsidRDefault="0067309F"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Email support</w:t>
            </w:r>
          </w:p>
        </w:tc>
        <w:tc>
          <w:tcPr>
            <w:tcW w:w="2427" w:type="dxa"/>
            <w:shd w:val="clear" w:color="auto" w:fill="F2F2F2"/>
            <w:tcMar>
              <w:top w:w="0" w:type="dxa"/>
              <w:left w:w="108" w:type="dxa"/>
              <w:bottom w:w="0" w:type="dxa"/>
              <w:right w:w="108" w:type="dxa"/>
            </w:tcMar>
            <w:vAlign w:val="center"/>
            <w:hideMark/>
          </w:tcPr>
          <w:p w14:paraId="3559E0D4" w14:textId="77777777" w:rsidR="0067309F" w:rsidRPr="00ED05C0" w:rsidRDefault="0067309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10 questions per month</w:t>
            </w:r>
          </w:p>
        </w:tc>
        <w:tc>
          <w:tcPr>
            <w:tcW w:w="2427" w:type="dxa"/>
            <w:shd w:val="clear" w:color="auto" w:fill="F2F2F2"/>
            <w:tcMar>
              <w:top w:w="0" w:type="dxa"/>
              <w:left w:w="108" w:type="dxa"/>
              <w:bottom w:w="0" w:type="dxa"/>
              <w:right w:w="108" w:type="dxa"/>
            </w:tcMar>
            <w:vAlign w:val="center"/>
            <w:hideMark/>
          </w:tcPr>
          <w:p w14:paraId="541305AC" w14:textId="77777777" w:rsidR="0067309F" w:rsidRPr="00ED05C0" w:rsidRDefault="0067309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c>
          <w:tcPr>
            <w:tcW w:w="2427" w:type="dxa"/>
            <w:shd w:val="clear" w:color="auto" w:fill="F2F2F2"/>
            <w:tcMar>
              <w:top w:w="0" w:type="dxa"/>
              <w:left w:w="108" w:type="dxa"/>
              <w:bottom w:w="0" w:type="dxa"/>
              <w:right w:w="108" w:type="dxa"/>
            </w:tcMar>
            <w:vAlign w:val="center"/>
            <w:hideMark/>
          </w:tcPr>
          <w:p w14:paraId="78CD7D75" w14:textId="77777777" w:rsidR="0067309F" w:rsidRPr="00ED05C0" w:rsidRDefault="0067309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r>
      <w:tr w:rsidR="0067309F" w:rsidRPr="006D7B99" w14:paraId="4E837293" w14:textId="77777777" w:rsidTr="000C6A2B">
        <w:trPr>
          <w:trHeight w:val="1046"/>
        </w:trPr>
        <w:tc>
          <w:tcPr>
            <w:tcW w:w="2410" w:type="dxa"/>
            <w:shd w:val="clear" w:color="auto" w:fill="F7FBFB"/>
            <w:tcMar>
              <w:top w:w="0" w:type="dxa"/>
              <w:left w:w="108" w:type="dxa"/>
              <w:bottom w:w="0" w:type="dxa"/>
              <w:right w:w="108" w:type="dxa"/>
            </w:tcMar>
            <w:vAlign w:val="center"/>
            <w:hideMark/>
          </w:tcPr>
          <w:p w14:paraId="5048D054" w14:textId="77777777" w:rsidR="0067309F" w:rsidRPr="00577B04" w:rsidRDefault="0067309F" w:rsidP="000C6A2B">
            <w:pPr>
              <w:spacing w:after="0" w:line="276" w:lineRule="atLeast"/>
              <w:rPr>
                <w:rFonts w:eastAsia="Times New Roman" w:cs="Calibri"/>
                <w:color w:val="000000"/>
                <w:sz w:val="24"/>
                <w:szCs w:val="24"/>
                <w:lang w:eastAsia="pt-BR"/>
              </w:rPr>
            </w:pPr>
            <w:r w:rsidRPr="00577B04">
              <w:rPr>
                <w:rFonts w:eastAsia="Times New Roman" w:cs="Calibri"/>
                <w:b/>
                <w:bCs/>
                <w:color w:val="000000"/>
                <w:sz w:val="24"/>
                <w:szCs w:val="24"/>
                <w:lang w:eastAsia="pt-BR"/>
              </w:rPr>
              <w:t>On</w:t>
            </w:r>
            <w:r>
              <w:rPr>
                <w:rFonts w:eastAsia="Times New Roman" w:cs="Calibri"/>
                <w:b/>
                <w:bCs/>
                <w:color w:val="000000"/>
                <w:sz w:val="24"/>
                <w:szCs w:val="24"/>
                <w:lang w:eastAsia="pt-BR"/>
              </w:rPr>
              <w:t>e-on-one support with an ISO 270</w:t>
            </w:r>
            <w:r w:rsidRPr="00577B04">
              <w:rPr>
                <w:rFonts w:eastAsia="Times New Roman" w:cs="Calibri"/>
                <w:b/>
                <w:bCs/>
                <w:color w:val="000000"/>
                <w:sz w:val="24"/>
                <w:szCs w:val="24"/>
                <w:lang w:eastAsia="pt-BR"/>
              </w:rPr>
              <w:t>01 expert</w:t>
            </w:r>
          </w:p>
        </w:tc>
        <w:tc>
          <w:tcPr>
            <w:tcW w:w="2427" w:type="dxa"/>
            <w:shd w:val="clear" w:color="auto" w:fill="F7FBFB"/>
            <w:tcMar>
              <w:top w:w="0" w:type="dxa"/>
              <w:left w:w="108" w:type="dxa"/>
              <w:bottom w:w="0" w:type="dxa"/>
              <w:right w:w="108" w:type="dxa"/>
            </w:tcMar>
            <w:vAlign w:val="center"/>
            <w:hideMark/>
          </w:tcPr>
          <w:p w14:paraId="146D0B26" w14:textId="77777777" w:rsidR="0067309F" w:rsidRPr="00ED05C0" w:rsidRDefault="0067309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hour</w:t>
            </w:r>
          </w:p>
        </w:tc>
        <w:tc>
          <w:tcPr>
            <w:tcW w:w="2427" w:type="dxa"/>
            <w:shd w:val="clear" w:color="auto" w:fill="F7FBFB"/>
            <w:tcMar>
              <w:top w:w="0" w:type="dxa"/>
              <w:left w:w="108" w:type="dxa"/>
              <w:bottom w:w="0" w:type="dxa"/>
              <w:right w:w="108" w:type="dxa"/>
            </w:tcMar>
            <w:vAlign w:val="center"/>
            <w:hideMark/>
          </w:tcPr>
          <w:p w14:paraId="3651621C" w14:textId="77777777" w:rsidR="0067309F" w:rsidRPr="00ED05C0" w:rsidRDefault="0067309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hours</w:t>
            </w:r>
          </w:p>
        </w:tc>
        <w:tc>
          <w:tcPr>
            <w:tcW w:w="2427" w:type="dxa"/>
            <w:shd w:val="clear" w:color="auto" w:fill="F7FBFB"/>
            <w:tcMar>
              <w:top w:w="0" w:type="dxa"/>
              <w:left w:w="108" w:type="dxa"/>
              <w:bottom w:w="0" w:type="dxa"/>
              <w:right w:w="108" w:type="dxa"/>
            </w:tcMar>
            <w:vAlign w:val="center"/>
            <w:hideMark/>
          </w:tcPr>
          <w:p w14:paraId="6B2D9394" w14:textId="77777777" w:rsidR="0067309F" w:rsidRPr="00ED05C0" w:rsidRDefault="0067309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hours</w:t>
            </w:r>
          </w:p>
        </w:tc>
      </w:tr>
      <w:tr w:rsidR="0067309F" w:rsidRPr="006D7B99" w14:paraId="17C9088B" w14:textId="77777777" w:rsidTr="000C6A2B">
        <w:trPr>
          <w:trHeight w:val="1046"/>
        </w:trPr>
        <w:tc>
          <w:tcPr>
            <w:tcW w:w="2410" w:type="dxa"/>
            <w:shd w:val="clear" w:color="auto" w:fill="F2F2F2"/>
            <w:tcMar>
              <w:top w:w="0" w:type="dxa"/>
              <w:left w:w="108" w:type="dxa"/>
              <w:bottom w:w="0" w:type="dxa"/>
              <w:right w:w="108" w:type="dxa"/>
            </w:tcMar>
            <w:vAlign w:val="center"/>
            <w:hideMark/>
          </w:tcPr>
          <w:p w14:paraId="23CF5B21" w14:textId="77777777" w:rsidR="0067309F" w:rsidRPr="00577B04" w:rsidRDefault="0067309F"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64E7BFC7" w14:textId="77777777" w:rsidR="0067309F" w:rsidRPr="00ED05C0" w:rsidRDefault="0067309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document</w:t>
            </w:r>
          </w:p>
        </w:tc>
        <w:tc>
          <w:tcPr>
            <w:tcW w:w="2427" w:type="dxa"/>
            <w:shd w:val="clear" w:color="auto" w:fill="F2F2F2"/>
            <w:tcMar>
              <w:top w:w="0" w:type="dxa"/>
              <w:left w:w="108" w:type="dxa"/>
              <w:bottom w:w="0" w:type="dxa"/>
              <w:right w:w="108" w:type="dxa"/>
            </w:tcMar>
            <w:vAlign w:val="center"/>
            <w:hideMark/>
          </w:tcPr>
          <w:p w14:paraId="29B51760" w14:textId="77777777" w:rsidR="0067309F" w:rsidRPr="00ED05C0" w:rsidRDefault="0067309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documents</w:t>
            </w:r>
          </w:p>
        </w:tc>
        <w:tc>
          <w:tcPr>
            <w:tcW w:w="2427" w:type="dxa"/>
            <w:shd w:val="clear" w:color="auto" w:fill="F2F2F2"/>
            <w:tcMar>
              <w:top w:w="0" w:type="dxa"/>
              <w:left w:w="108" w:type="dxa"/>
              <w:bottom w:w="0" w:type="dxa"/>
              <w:right w:w="108" w:type="dxa"/>
            </w:tcMar>
            <w:vAlign w:val="center"/>
            <w:hideMark/>
          </w:tcPr>
          <w:p w14:paraId="234E8ECD" w14:textId="77777777" w:rsidR="0067309F" w:rsidRPr="00ED05C0" w:rsidRDefault="0067309F"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documents</w:t>
            </w:r>
          </w:p>
        </w:tc>
      </w:tr>
      <w:tr w:rsidR="0067309F" w:rsidRPr="006D7B99" w14:paraId="693236CF" w14:textId="77777777" w:rsidTr="000C6A2B">
        <w:trPr>
          <w:trHeight w:val="1046"/>
        </w:trPr>
        <w:tc>
          <w:tcPr>
            <w:tcW w:w="2410" w:type="dxa"/>
            <w:shd w:val="clear" w:color="auto" w:fill="F7FBFB"/>
            <w:tcMar>
              <w:top w:w="0" w:type="dxa"/>
              <w:left w:w="108" w:type="dxa"/>
              <w:bottom w:w="0" w:type="dxa"/>
              <w:right w:w="108" w:type="dxa"/>
            </w:tcMar>
            <w:vAlign w:val="center"/>
            <w:hideMark/>
          </w:tcPr>
          <w:p w14:paraId="16598D92" w14:textId="77777777" w:rsidR="0067309F" w:rsidRPr="00577B04" w:rsidRDefault="0067309F"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Pre-audit check</w:t>
            </w:r>
          </w:p>
        </w:tc>
        <w:tc>
          <w:tcPr>
            <w:tcW w:w="2427" w:type="dxa"/>
            <w:shd w:val="clear" w:color="auto" w:fill="F7FBFB"/>
            <w:tcMar>
              <w:top w:w="0" w:type="dxa"/>
              <w:left w:w="108" w:type="dxa"/>
              <w:bottom w:w="0" w:type="dxa"/>
              <w:right w:w="108" w:type="dxa"/>
            </w:tcMar>
            <w:vAlign w:val="center"/>
            <w:hideMark/>
          </w:tcPr>
          <w:p w14:paraId="0498E20D" w14:textId="77777777" w:rsidR="0067309F" w:rsidRPr="00ED05C0" w:rsidRDefault="0067309F"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eastAsia="pt-BR"/>
              </w:rPr>
              <w:t>X</w:t>
            </w:r>
          </w:p>
        </w:tc>
        <w:tc>
          <w:tcPr>
            <w:tcW w:w="2427" w:type="dxa"/>
            <w:shd w:val="clear" w:color="auto" w:fill="F7FBFB"/>
            <w:tcMar>
              <w:top w:w="0" w:type="dxa"/>
              <w:left w:w="108" w:type="dxa"/>
              <w:bottom w:w="0" w:type="dxa"/>
              <w:right w:w="108" w:type="dxa"/>
            </w:tcMar>
            <w:vAlign w:val="center"/>
            <w:hideMark/>
          </w:tcPr>
          <w:p w14:paraId="7824AF30" w14:textId="77777777" w:rsidR="0067309F" w:rsidRPr="00ED05C0" w:rsidRDefault="0067309F" w:rsidP="0067309F">
            <w:pPr>
              <w:pStyle w:val="ListParagraph"/>
              <w:numPr>
                <w:ilvl w:val="0"/>
                <w:numId w:val="12"/>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3261B38F" w14:textId="77777777" w:rsidR="0067309F" w:rsidRPr="00ED05C0" w:rsidRDefault="0067309F" w:rsidP="0067309F">
            <w:pPr>
              <w:pStyle w:val="ListParagraph"/>
              <w:numPr>
                <w:ilvl w:val="0"/>
                <w:numId w:val="12"/>
              </w:numPr>
              <w:spacing w:after="0" w:line="253" w:lineRule="atLeast"/>
              <w:jc w:val="center"/>
              <w:rPr>
                <w:rFonts w:eastAsia="Times New Roman" w:cs="Calibri"/>
                <w:color w:val="52B352"/>
                <w:sz w:val="24"/>
                <w:szCs w:val="24"/>
                <w:lang w:val="pt-PT" w:eastAsia="pt-BR"/>
              </w:rPr>
            </w:pPr>
          </w:p>
        </w:tc>
      </w:tr>
      <w:tr w:rsidR="0067309F" w:rsidRPr="006D7B99" w14:paraId="0A439C08" w14:textId="77777777" w:rsidTr="000C6A2B">
        <w:trPr>
          <w:trHeight w:val="544"/>
        </w:trPr>
        <w:tc>
          <w:tcPr>
            <w:tcW w:w="2410" w:type="dxa"/>
            <w:shd w:val="clear" w:color="auto" w:fill="F7FBFB"/>
            <w:tcMar>
              <w:top w:w="0" w:type="dxa"/>
              <w:left w:w="108" w:type="dxa"/>
              <w:bottom w:w="0" w:type="dxa"/>
              <w:right w:w="108" w:type="dxa"/>
            </w:tcMar>
            <w:vAlign w:val="center"/>
          </w:tcPr>
          <w:p w14:paraId="466D9670" w14:textId="77777777" w:rsidR="0067309F" w:rsidRPr="00577B04" w:rsidRDefault="0067309F" w:rsidP="000C6A2B">
            <w:pPr>
              <w:spacing w:after="0" w:line="276" w:lineRule="atLeast"/>
              <w:rPr>
                <w:rFonts w:eastAsia="Times New Roman" w:cs="Calibri"/>
                <w:b/>
                <w:bCs/>
                <w:color w:val="000000"/>
                <w:sz w:val="24"/>
                <w:szCs w:val="24"/>
                <w:lang w:eastAsia="pt-BR"/>
              </w:rPr>
            </w:pPr>
          </w:p>
        </w:tc>
        <w:tc>
          <w:tcPr>
            <w:tcW w:w="2427" w:type="dxa"/>
            <w:shd w:val="clear" w:color="auto" w:fill="F7FBFB"/>
            <w:tcMar>
              <w:top w:w="0" w:type="dxa"/>
              <w:left w:w="108" w:type="dxa"/>
              <w:bottom w:w="0" w:type="dxa"/>
              <w:right w:w="108" w:type="dxa"/>
            </w:tcMar>
            <w:vAlign w:val="center"/>
          </w:tcPr>
          <w:p w14:paraId="75312E76" w14:textId="77777777" w:rsidR="0067309F" w:rsidRPr="00ED05C0" w:rsidRDefault="00A36005" w:rsidP="000C6A2B">
            <w:pPr>
              <w:spacing w:after="0" w:line="276" w:lineRule="atLeast"/>
              <w:jc w:val="center"/>
              <w:rPr>
                <w:rFonts w:eastAsia="Times New Roman" w:cs="Calibri"/>
                <w:b/>
                <w:bCs/>
                <w:color w:val="BFBFBF" w:themeColor="background1" w:themeShade="BF"/>
                <w:sz w:val="24"/>
                <w:szCs w:val="24"/>
                <w:lang w:eastAsia="pt-BR"/>
              </w:rPr>
            </w:pPr>
            <w:hyperlink r:id="rId8" w:history="1">
              <w:r w:rsidR="0067309F"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7AD054A8" w14:textId="77777777" w:rsidR="0067309F" w:rsidRPr="004E552A" w:rsidRDefault="00A36005" w:rsidP="000C6A2B">
            <w:pPr>
              <w:spacing w:after="0" w:line="253" w:lineRule="atLeast"/>
              <w:jc w:val="center"/>
              <w:rPr>
                <w:rFonts w:eastAsia="Times New Roman" w:cs="Calibri"/>
                <w:color w:val="52B352"/>
                <w:sz w:val="28"/>
                <w:szCs w:val="28"/>
                <w:lang w:val="pt-PT" w:eastAsia="pt-BR"/>
              </w:rPr>
            </w:pPr>
            <w:hyperlink r:id="rId9" w:history="1">
              <w:r w:rsidR="0067309F"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254CB189" w14:textId="77777777" w:rsidR="0067309F" w:rsidRPr="00AC4999" w:rsidRDefault="00A36005" w:rsidP="000C6A2B">
            <w:pPr>
              <w:spacing w:after="0" w:line="253" w:lineRule="atLeast"/>
              <w:jc w:val="center"/>
              <w:rPr>
                <w:rFonts w:eastAsia="Times New Roman" w:cs="Calibri"/>
                <w:b/>
                <w:bCs/>
                <w:color w:val="BFBFBF" w:themeColor="background1" w:themeShade="BF"/>
                <w:sz w:val="24"/>
                <w:szCs w:val="24"/>
                <w:lang w:eastAsia="pt-BR"/>
              </w:rPr>
            </w:pPr>
            <w:hyperlink r:id="rId10" w:history="1">
              <w:r w:rsidR="0067309F" w:rsidRPr="004E552A">
                <w:rPr>
                  <w:rStyle w:val="Hyperlink"/>
                  <w:rFonts w:eastAsia="Times New Roman" w:cs="Calibri"/>
                  <w:b/>
                  <w:bCs/>
                  <w:sz w:val="24"/>
                  <w:szCs w:val="24"/>
                  <w:lang w:val="en-US" w:eastAsia="pt-BR"/>
                </w:rPr>
                <w:t>BUY NOW</w:t>
              </w:r>
            </w:hyperlink>
          </w:p>
        </w:tc>
      </w:tr>
      <w:tr w:rsidR="0067309F" w:rsidRPr="006D7B99" w14:paraId="728FD25C" w14:textId="77777777" w:rsidTr="000C6A2B">
        <w:trPr>
          <w:trHeight w:val="265"/>
        </w:trPr>
        <w:tc>
          <w:tcPr>
            <w:tcW w:w="2410" w:type="dxa"/>
            <w:shd w:val="clear" w:color="auto" w:fill="F7FBFB"/>
            <w:tcMar>
              <w:top w:w="0" w:type="dxa"/>
              <w:left w:w="108" w:type="dxa"/>
              <w:bottom w:w="0" w:type="dxa"/>
              <w:right w:w="108" w:type="dxa"/>
            </w:tcMar>
            <w:vAlign w:val="center"/>
          </w:tcPr>
          <w:p w14:paraId="5EC5886A" w14:textId="77777777" w:rsidR="0067309F" w:rsidRPr="00577B04" w:rsidRDefault="0067309F" w:rsidP="000C6A2B">
            <w:pPr>
              <w:spacing w:after="0" w:line="276" w:lineRule="atLeast"/>
              <w:rPr>
                <w:rFonts w:eastAsia="Times New Roman" w:cs="Calibri"/>
                <w:b/>
                <w:bCs/>
                <w:color w:val="000000"/>
                <w:sz w:val="24"/>
                <w:szCs w:val="24"/>
                <w:lang w:eastAsia="pt-BR"/>
              </w:rPr>
            </w:pPr>
          </w:p>
        </w:tc>
        <w:tc>
          <w:tcPr>
            <w:tcW w:w="7281" w:type="dxa"/>
            <w:gridSpan w:val="3"/>
            <w:shd w:val="clear" w:color="auto" w:fill="F7FBFB"/>
            <w:tcMar>
              <w:top w:w="0" w:type="dxa"/>
              <w:left w:w="108" w:type="dxa"/>
              <w:bottom w:w="0" w:type="dxa"/>
              <w:right w:w="108" w:type="dxa"/>
            </w:tcMar>
            <w:vAlign w:val="center"/>
          </w:tcPr>
          <w:p w14:paraId="5B0F3C79" w14:textId="77777777" w:rsidR="0067309F" w:rsidRPr="00AC4999" w:rsidRDefault="0067309F" w:rsidP="000C6A2B">
            <w:pPr>
              <w:spacing w:after="0" w:line="253" w:lineRule="atLeast"/>
              <w:jc w:val="center"/>
              <w:rPr>
                <w:rFonts w:eastAsia="Times New Roman" w:cs="Calibri"/>
                <w:bCs/>
                <w:color w:val="BFBFBF" w:themeColor="background1" w:themeShade="BF"/>
                <w:sz w:val="24"/>
                <w:szCs w:val="24"/>
                <w:lang w:eastAsia="pt-BR"/>
              </w:rPr>
            </w:pPr>
            <w:r w:rsidRPr="00AC4999">
              <w:rPr>
                <w:rFonts w:eastAsia="Times New Roman" w:cs="Calibri"/>
                <w:bCs/>
                <w:color w:val="808080" w:themeColor="background1" w:themeShade="80"/>
                <w:lang w:eastAsia="pt-BR"/>
              </w:rPr>
              <w:t xml:space="preserve">(click the link above using </w:t>
            </w:r>
            <w:proofErr w:type="spellStart"/>
            <w:r w:rsidRPr="00AC4999">
              <w:rPr>
                <w:rFonts w:eastAsia="Times New Roman" w:cs="Calibri"/>
                <w:bCs/>
                <w:color w:val="808080" w:themeColor="background1" w:themeShade="80"/>
                <w:lang w:eastAsia="pt-BR"/>
              </w:rPr>
              <w:t>CTRL+click</w:t>
            </w:r>
            <w:proofErr w:type="spellEnd"/>
            <w:r w:rsidRPr="00AC4999">
              <w:rPr>
                <w:rFonts w:eastAsia="Times New Roman" w:cs="Calibri"/>
                <w:bCs/>
                <w:color w:val="808080" w:themeColor="background1" w:themeShade="80"/>
                <w:lang w:eastAsia="pt-BR"/>
              </w:rPr>
              <w:t>)</w:t>
            </w:r>
            <w:r>
              <w:rPr>
                <w:rFonts w:eastAsia="Times New Roman" w:cs="Calibri"/>
                <w:bCs/>
                <w:color w:val="808080" w:themeColor="background1" w:themeShade="80"/>
                <w:lang w:eastAsia="pt-BR"/>
              </w:rPr>
              <w:t xml:space="preserve"> </w:t>
            </w:r>
          </w:p>
        </w:tc>
      </w:tr>
      <w:tr w:rsidR="0067309F" w:rsidRPr="006D7B99" w14:paraId="7F78E6F2" w14:textId="77777777" w:rsidTr="000C6A2B">
        <w:trPr>
          <w:trHeight w:val="1046"/>
        </w:trPr>
        <w:tc>
          <w:tcPr>
            <w:tcW w:w="2410" w:type="dxa"/>
            <w:tcMar>
              <w:top w:w="0" w:type="dxa"/>
              <w:left w:w="108" w:type="dxa"/>
              <w:bottom w:w="0" w:type="dxa"/>
              <w:right w:w="108" w:type="dxa"/>
            </w:tcMar>
            <w:vAlign w:val="center"/>
            <w:hideMark/>
          </w:tcPr>
          <w:p w14:paraId="1285FC8D" w14:textId="77777777" w:rsidR="0067309F" w:rsidRPr="006D7B99" w:rsidRDefault="0067309F"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39365AB4" w14:textId="77777777" w:rsidR="0067309F" w:rsidRPr="007E777B" w:rsidRDefault="0067309F"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75428F0B" w14:textId="77777777" w:rsidR="0067309F" w:rsidRPr="007E777B" w:rsidRDefault="0067309F"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1576892B" w14:textId="77777777" w:rsidR="0067309F" w:rsidRPr="007E777B" w:rsidRDefault="0067309F" w:rsidP="000C6A2B">
            <w:pPr>
              <w:spacing w:after="0" w:line="240" w:lineRule="auto"/>
              <w:jc w:val="center"/>
              <w:rPr>
                <w:rFonts w:ascii="Roboto" w:eastAsia="Times New Roman" w:hAnsi="Roboto" w:cs="Arial"/>
                <w:color w:val="222222"/>
                <w:sz w:val="24"/>
                <w:szCs w:val="24"/>
                <w:lang w:val="pt-PT" w:eastAsia="pt-BR"/>
              </w:rPr>
            </w:pPr>
          </w:p>
        </w:tc>
      </w:tr>
    </w:tbl>
    <w:p w14:paraId="28A3EF6C" w14:textId="2B8EFDFE" w:rsidR="00C80418" w:rsidRDefault="00C80418" w:rsidP="00BC6ED3">
      <w:pPr>
        <w:rPr>
          <w:b/>
          <w:sz w:val="28"/>
          <w:szCs w:val="28"/>
        </w:rPr>
      </w:pPr>
    </w:p>
    <w:p w14:paraId="27B2C062" w14:textId="77777777" w:rsidR="00C80418" w:rsidRDefault="00C80418">
      <w:pPr>
        <w:spacing w:after="0" w:line="240" w:lineRule="auto"/>
        <w:rPr>
          <w:b/>
          <w:sz w:val="28"/>
          <w:szCs w:val="28"/>
        </w:rPr>
      </w:pPr>
      <w:r>
        <w:rPr>
          <w:b/>
          <w:sz w:val="28"/>
          <w:szCs w:val="28"/>
        </w:rPr>
        <w:br w:type="page"/>
      </w:r>
    </w:p>
    <w:p w14:paraId="0F8B318B" w14:textId="77777777" w:rsidR="00C80418" w:rsidRDefault="00C80418" w:rsidP="00C80418">
      <w:pPr>
        <w:rPr>
          <w:b/>
          <w:sz w:val="28"/>
          <w:lang w:val="en-US"/>
        </w:rPr>
      </w:pPr>
      <w:commentRangeStart w:id="0"/>
      <w:r w:rsidRPr="007D0505">
        <w:rPr>
          <w:b/>
          <w:sz w:val="28"/>
          <w:lang w:val="en-US"/>
        </w:rPr>
        <w:lastRenderedPageBreak/>
        <w:t xml:space="preserve">Appendix </w:t>
      </w:r>
      <w:r>
        <w:rPr>
          <w:b/>
          <w:sz w:val="28"/>
          <w:lang w:val="en-US"/>
        </w:rPr>
        <w:t xml:space="preserve">1 </w:t>
      </w:r>
      <w:r w:rsidRPr="007D0505">
        <w:rPr>
          <w:b/>
          <w:sz w:val="28"/>
          <w:lang w:val="en-US"/>
        </w:rPr>
        <w:t>– List of Legal, Regulatory, Co</w:t>
      </w:r>
      <w:r>
        <w:rPr>
          <w:b/>
          <w:sz w:val="28"/>
          <w:lang w:val="en-US"/>
        </w:rPr>
        <w:t>ntractual and Other Requirements</w:t>
      </w:r>
      <w:commentRangeEnd w:id="0"/>
      <w:r>
        <w:rPr>
          <w:rStyle w:val="CommentReference"/>
        </w:rPr>
        <w:commentReference w:id="0"/>
      </w:r>
    </w:p>
    <w:p w14:paraId="32EF90B3" w14:textId="77777777" w:rsidR="003912C8" w:rsidRPr="003030FF" w:rsidRDefault="003912C8" w:rsidP="00BC6ED3">
      <w:pPr>
        <w:rPr>
          <w:b/>
          <w:sz w:val="28"/>
          <w:szCs w:val="28"/>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99"/>
        <w:gridCol w:w="1351"/>
        <w:gridCol w:w="1441"/>
        <w:gridCol w:w="1639"/>
        <w:gridCol w:w="1892"/>
      </w:tblGrid>
      <w:tr w:rsidR="0043385E" w:rsidRPr="007D0505" w14:paraId="0AD634E1" w14:textId="77777777" w:rsidTr="003912C8">
        <w:tc>
          <w:tcPr>
            <w:tcW w:w="2999" w:type="dxa"/>
            <w:shd w:val="clear" w:color="auto" w:fill="D9D9D9"/>
          </w:tcPr>
          <w:p w14:paraId="1B59006F" w14:textId="77777777" w:rsidR="0043385E" w:rsidRPr="007D0505" w:rsidRDefault="0043385E" w:rsidP="0074517F">
            <w:pPr>
              <w:rPr>
                <w:b/>
                <w:i/>
                <w:lang w:val="en-US"/>
              </w:rPr>
            </w:pPr>
            <w:commentRangeStart w:id="1"/>
            <w:commentRangeStart w:id="2"/>
            <w:r w:rsidRPr="007D0505">
              <w:rPr>
                <w:b/>
                <w:i/>
                <w:lang w:val="en-US"/>
              </w:rPr>
              <w:t>Requirement</w:t>
            </w:r>
            <w:commentRangeEnd w:id="1"/>
            <w:r w:rsidR="00C23D90">
              <w:rPr>
                <w:rStyle w:val="CommentReference"/>
              </w:rPr>
              <w:commentReference w:id="1"/>
            </w:r>
            <w:commentRangeEnd w:id="2"/>
            <w:r w:rsidR="00C23D90">
              <w:rPr>
                <w:rStyle w:val="CommentReference"/>
              </w:rPr>
              <w:commentReference w:id="2"/>
            </w:r>
          </w:p>
        </w:tc>
        <w:tc>
          <w:tcPr>
            <w:tcW w:w="1351" w:type="dxa"/>
            <w:shd w:val="clear" w:color="auto" w:fill="D9D9D9"/>
          </w:tcPr>
          <w:p w14:paraId="40726709" w14:textId="221ABF77" w:rsidR="0043385E" w:rsidRPr="007D0505" w:rsidRDefault="0067309F" w:rsidP="0074517F">
            <w:pPr>
              <w:rPr>
                <w:b/>
                <w:i/>
                <w:lang w:val="en-US"/>
              </w:rPr>
            </w:pPr>
            <w:r>
              <w:rPr>
                <w:b/>
                <w:i/>
                <w:lang w:val="en-US"/>
              </w:rPr>
              <w:t>…</w:t>
            </w:r>
          </w:p>
        </w:tc>
        <w:tc>
          <w:tcPr>
            <w:tcW w:w="1441" w:type="dxa"/>
            <w:shd w:val="clear" w:color="auto" w:fill="D9D9D9"/>
          </w:tcPr>
          <w:p w14:paraId="7FE78D65" w14:textId="77777777" w:rsidR="0043385E" w:rsidRPr="007D0505" w:rsidRDefault="0043385E" w:rsidP="003B0BC3">
            <w:pPr>
              <w:rPr>
                <w:b/>
                <w:i/>
                <w:lang w:val="en-US"/>
              </w:rPr>
            </w:pPr>
            <w:r w:rsidRPr="007D0505">
              <w:rPr>
                <w:b/>
                <w:i/>
                <w:lang w:val="en-US"/>
              </w:rPr>
              <w:t>Person responsible for compliance</w:t>
            </w:r>
          </w:p>
        </w:tc>
        <w:tc>
          <w:tcPr>
            <w:tcW w:w="1639" w:type="dxa"/>
            <w:shd w:val="clear" w:color="auto" w:fill="D9D9D9"/>
          </w:tcPr>
          <w:p w14:paraId="712866AE" w14:textId="32DD2237" w:rsidR="0043385E" w:rsidRPr="007D0505" w:rsidRDefault="0067309F" w:rsidP="0074517F">
            <w:pPr>
              <w:rPr>
                <w:b/>
                <w:i/>
                <w:lang w:val="en-US"/>
              </w:rPr>
            </w:pPr>
            <w:r>
              <w:rPr>
                <w:b/>
                <w:i/>
                <w:lang w:val="en-US"/>
              </w:rPr>
              <w:t>…</w:t>
            </w:r>
          </w:p>
        </w:tc>
        <w:tc>
          <w:tcPr>
            <w:tcW w:w="1892" w:type="dxa"/>
            <w:shd w:val="clear" w:color="auto" w:fill="D9D9D9"/>
          </w:tcPr>
          <w:p w14:paraId="35F81F51" w14:textId="53C903BF" w:rsidR="0043385E" w:rsidRPr="007D0505" w:rsidRDefault="0067309F" w:rsidP="0074517F">
            <w:pPr>
              <w:rPr>
                <w:b/>
                <w:i/>
                <w:lang w:val="en-US"/>
              </w:rPr>
            </w:pPr>
            <w:r>
              <w:rPr>
                <w:b/>
                <w:i/>
                <w:lang w:val="en-US"/>
              </w:rPr>
              <w:t>…</w:t>
            </w:r>
          </w:p>
        </w:tc>
      </w:tr>
      <w:tr w:rsidR="0043385E" w:rsidRPr="007D0505" w14:paraId="4DF87768" w14:textId="77777777" w:rsidTr="003912C8">
        <w:tc>
          <w:tcPr>
            <w:tcW w:w="2999" w:type="dxa"/>
          </w:tcPr>
          <w:p w14:paraId="56B75608" w14:textId="3DC3E704" w:rsidR="0043385E" w:rsidRPr="007D0505" w:rsidRDefault="0043385E" w:rsidP="00724544">
            <w:pPr>
              <w:rPr>
                <w:lang w:val="en-US"/>
              </w:rPr>
            </w:pPr>
            <w:r w:rsidRPr="008D30D7">
              <w:rPr>
                <w:i/>
                <w:color w:val="A6A6A6" w:themeColor="background1" w:themeShade="A6"/>
                <w:lang w:val="en-US"/>
              </w:rPr>
              <w:t>Clause 12, information backup</w:t>
            </w:r>
          </w:p>
        </w:tc>
        <w:tc>
          <w:tcPr>
            <w:tcW w:w="1351" w:type="dxa"/>
          </w:tcPr>
          <w:p w14:paraId="526C56E2" w14:textId="00C00E8C" w:rsidR="0043385E" w:rsidRPr="007D0505" w:rsidRDefault="0067309F" w:rsidP="00724544">
            <w:pPr>
              <w:rPr>
                <w:lang w:val="en-US"/>
              </w:rPr>
            </w:pPr>
            <w:r>
              <w:rPr>
                <w:i/>
                <w:color w:val="A6A6A6" w:themeColor="background1" w:themeShade="A6"/>
                <w:lang w:val="en-US"/>
              </w:rPr>
              <w:t>…</w:t>
            </w:r>
          </w:p>
        </w:tc>
        <w:tc>
          <w:tcPr>
            <w:tcW w:w="1441" w:type="dxa"/>
          </w:tcPr>
          <w:p w14:paraId="214DFE1C" w14:textId="654EAD1A" w:rsidR="0043385E" w:rsidRPr="007D0505" w:rsidRDefault="0043385E" w:rsidP="00724544">
            <w:pPr>
              <w:rPr>
                <w:lang w:val="en-US"/>
              </w:rPr>
            </w:pPr>
            <w:r w:rsidRPr="008D30D7">
              <w:rPr>
                <w:i/>
                <w:color w:val="A6A6A6" w:themeColor="background1" w:themeShade="A6"/>
                <w:lang w:val="en-US"/>
              </w:rPr>
              <w:t>Head of IT department</w:t>
            </w:r>
          </w:p>
        </w:tc>
        <w:tc>
          <w:tcPr>
            <w:tcW w:w="1639" w:type="dxa"/>
          </w:tcPr>
          <w:p w14:paraId="481A4220" w14:textId="567E84A9" w:rsidR="0043385E" w:rsidRPr="007D0505" w:rsidRDefault="0067309F" w:rsidP="00724544">
            <w:pPr>
              <w:rPr>
                <w:lang w:val="en-US"/>
              </w:rPr>
            </w:pPr>
            <w:r>
              <w:rPr>
                <w:i/>
                <w:color w:val="A6A6A6" w:themeColor="background1" w:themeShade="A6"/>
                <w:lang w:val="en-US"/>
              </w:rPr>
              <w:t>…</w:t>
            </w:r>
          </w:p>
        </w:tc>
        <w:tc>
          <w:tcPr>
            <w:tcW w:w="1892" w:type="dxa"/>
          </w:tcPr>
          <w:p w14:paraId="3267AA2E" w14:textId="13D29A41" w:rsidR="0043385E" w:rsidRPr="007D0505" w:rsidRDefault="0067309F" w:rsidP="00724544">
            <w:pPr>
              <w:rPr>
                <w:lang w:val="en-US"/>
              </w:rPr>
            </w:pPr>
            <w:r>
              <w:rPr>
                <w:i/>
                <w:color w:val="A6A6A6" w:themeColor="background1" w:themeShade="A6"/>
                <w:lang w:val="en-US"/>
              </w:rPr>
              <w:t>…</w:t>
            </w:r>
          </w:p>
        </w:tc>
      </w:tr>
      <w:tr w:rsidR="0043385E" w:rsidRPr="007D0505" w14:paraId="008CBF8E" w14:textId="77777777" w:rsidTr="003912C8">
        <w:tc>
          <w:tcPr>
            <w:tcW w:w="2999" w:type="dxa"/>
          </w:tcPr>
          <w:p w14:paraId="3B031E88" w14:textId="1AF0D5F5" w:rsidR="0043385E" w:rsidRPr="007D0505" w:rsidRDefault="0067309F" w:rsidP="0039626B">
            <w:pPr>
              <w:rPr>
                <w:lang w:val="en-US"/>
              </w:rPr>
            </w:pPr>
            <w:r>
              <w:rPr>
                <w:i/>
                <w:color w:val="A6A6A6" w:themeColor="background1" w:themeShade="A6"/>
                <w:lang w:val="en-US"/>
              </w:rPr>
              <w:t>…</w:t>
            </w:r>
          </w:p>
        </w:tc>
        <w:tc>
          <w:tcPr>
            <w:tcW w:w="1351" w:type="dxa"/>
          </w:tcPr>
          <w:p w14:paraId="01B7249F" w14:textId="5F77FD2B" w:rsidR="0043385E" w:rsidRPr="007D0505" w:rsidRDefault="0067309F" w:rsidP="0039626B">
            <w:pPr>
              <w:rPr>
                <w:lang w:val="en-US"/>
              </w:rPr>
            </w:pPr>
            <w:r>
              <w:rPr>
                <w:i/>
                <w:color w:val="A6A6A6" w:themeColor="background1" w:themeShade="A6"/>
                <w:lang w:val="en-US"/>
              </w:rPr>
              <w:t>…</w:t>
            </w:r>
          </w:p>
        </w:tc>
        <w:tc>
          <w:tcPr>
            <w:tcW w:w="1441" w:type="dxa"/>
          </w:tcPr>
          <w:p w14:paraId="6A0499BD" w14:textId="53486FFD" w:rsidR="0043385E" w:rsidRPr="007D0505" w:rsidRDefault="0067309F" w:rsidP="0039626B">
            <w:pPr>
              <w:rPr>
                <w:lang w:val="en-US"/>
              </w:rPr>
            </w:pPr>
            <w:r>
              <w:rPr>
                <w:i/>
                <w:color w:val="A6A6A6" w:themeColor="background1" w:themeShade="A6"/>
                <w:lang w:val="en-US"/>
              </w:rPr>
              <w:t>…</w:t>
            </w:r>
          </w:p>
        </w:tc>
        <w:tc>
          <w:tcPr>
            <w:tcW w:w="1639" w:type="dxa"/>
          </w:tcPr>
          <w:p w14:paraId="601149F5" w14:textId="44F31F53" w:rsidR="0043385E" w:rsidRPr="007D0505" w:rsidRDefault="0067309F" w:rsidP="0039626B">
            <w:pPr>
              <w:rPr>
                <w:lang w:val="en-US"/>
              </w:rPr>
            </w:pPr>
            <w:r>
              <w:rPr>
                <w:i/>
                <w:color w:val="A6A6A6" w:themeColor="background1" w:themeShade="A6"/>
                <w:lang w:val="en-US"/>
              </w:rPr>
              <w:t>…</w:t>
            </w:r>
          </w:p>
        </w:tc>
        <w:tc>
          <w:tcPr>
            <w:tcW w:w="1892" w:type="dxa"/>
          </w:tcPr>
          <w:p w14:paraId="124F2009" w14:textId="203CB444" w:rsidR="0043385E" w:rsidRPr="007D0505" w:rsidRDefault="0067309F" w:rsidP="0039626B">
            <w:pPr>
              <w:rPr>
                <w:lang w:val="en-US"/>
              </w:rPr>
            </w:pPr>
            <w:r>
              <w:rPr>
                <w:i/>
                <w:color w:val="A6A6A6" w:themeColor="background1" w:themeShade="A6"/>
                <w:lang w:val="en-US"/>
              </w:rPr>
              <w:t>…</w:t>
            </w:r>
          </w:p>
        </w:tc>
      </w:tr>
    </w:tbl>
    <w:p w14:paraId="3B37E1F0" w14:textId="77777777" w:rsidR="0067309F" w:rsidRDefault="0067309F" w:rsidP="003912C8">
      <w:pPr>
        <w:rPr>
          <w:lang w:val="en-US"/>
        </w:rPr>
      </w:pPr>
    </w:p>
    <w:p w14:paraId="5AA6EA62" w14:textId="77777777" w:rsidR="0067309F" w:rsidRDefault="0067309F" w:rsidP="003912C8">
      <w:pPr>
        <w:rPr>
          <w:lang w:val="en-US"/>
        </w:rPr>
      </w:pPr>
    </w:p>
    <w:p w14:paraId="363F3640" w14:textId="0D014927" w:rsidR="003912C8" w:rsidRDefault="003912C8" w:rsidP="003912C8">
      <w:pPr>
        <w:spacing w:after="0"/>
        <w:rPr>
          <w:lang w:val="en-US"/>
        </w:rPr>
      </w:pPr>
    </w:p>
    <w:p w14:paraId="05600376" w14:textId="4F717260" w:rsidR="0067309F" w:rsidRDefault="0067309F" w:rsidP="003912C8">
      <w:pPr>
        <w:spacing w:after="0"/>
        <w:rPr>
          <w:lang w:val="en-US"/>
        </w:rPr>
      </w:pPr>
    </w:p>
    <w:p w14:paraId="75FAB079" w14:textId="77777777" w:rsidR="00C80418" w:rsidRDefault="00C80418" w:rsidP="003912C8">
      <w:pPr>
        <w:spacing w:after="0"/>
        <w:rPr>
          <w:lang w:val="en-US"/>
        </w:rPr>
      </w:pPr>
    </w:p>
    <w:p w14:paraId="2D510220" w14:textId="77777777" w:rsidR="00C80418" w:rsidRDefault="00C80418" w:rsidP="003912C8">
      <w:pPr>
        <w:spacing w:after="0"/>
        <w:rPr>
          <w:lang w:val="en-US"/>
        </w:rPr>
      </w:pPr>
    </w:p>
    <w:p w14:paraId="17CB5C52" w14:textId="77777777" w:rsidR="00C80418" w:rsidRDefault="00C80418" w:rsidP="003912C8">
      <w:pPr>
        <w:spacing w:after="0"/>
        <w:rPr>
          <w:lang w:val="en-US"/>
        </w:rPr>
      </w:pPr>
      <w:bookmarkStart w:id="3" w:name="_GoBack"/>
      <w:bookmarkEnd w:id="3"/>
    </w:p>
    <w:p w14:paraId="4E3DA2AB" w14:textId="77777777" w:rsidR="0067309F" w:rsidRDefault="0067309F" w:rsidP="003912C8">
      <w:pPr>
        <w:spacing w:after="0"/>
        <w:rPr>
          <w:lang w:val="en-US"/>
        </w:rPr>
      </w:pPr>
    </w:p>
    <w:p w14:paraId="3210F684" w14:textId="77777777" w:rsidR="003912C8" w:rsidRDefault="003912C8" w:rsidP="003912C8">
      <w:pPr>
        <w:spacing w:after="0"/>
        <w:rPr>
          <w:lang w:val="en-US"/>
        </w:rPr>
      </w:pPr>
    </w:p>
    <w:p w14:paraId="4FCDE172" w14:textId="77777777" w:rsidR="003912C8" w:rsidRDefault="003912C8" w:rsidP="003912C8">
      <w:pPr>
        <w:spacing w:after="0"/>
        <w:jc w:val="center"/>
        <w:rPr>
          <w:lang w:val="en-US"/>
        </w:rPr>
      </w:pPr>
      <w:r>
        <w:rPr>
          <w:lang w:val="en-US"/>
        </w:rPr>
        <w:t>** END OF FREE PREVIEW **</w:t>
      </w:r>
    </w:p>
    <w:p w14:paraId="284EB4CC" w14:textId="77777777" w:rsidR="003912C8" w:rsidRDefault="003912C8" w:rsidP="003912C8">
      <w:pPr>
        <w:spacing w:after="0"/>
        <w:jc w:val="center"/>
        <w:rPr>
          <w:lang w:val="en-US"/>
        </w:rPr>
      </w:pPr>
    </w:p>
    <w:p w14:paraId="72C521EC" w14:textId="78291ADF" w:rsidR="00BC6ED3" w:rsidRPr="007D0505" w:rsidRDefault="003912C8" w:rsidP="003912C8">
      <w:pPr>
        <w:jc w:val="center"/>
        <w:rPr>
          <w:lang w:val="en-US"/>
        </w:rPr>
      </w:pPr>
      <w:r>
        <w:rPr>
          <w:lang w:val="en-US"/>
        </w:rPr>
        <w:t>To download full version of this document click here:</w:t>
      </w:r>
      <w:r>
        <w:rPr>
          <w:lang w:val="en-US"/>
        </w:rPr>
        <w:br/>
      </w:r>
      <w:hyperlink r:id="rId13" w:history="1">
        <w:r w:rsidR="0067309F">
          <w:rPr>
            <w:rStyle w:val="Hyperlink"/>
            <w:lang w:val="en-US"/>
          </w:rPr>
          <w:t>https://advisera.com/27001academy/documentation/list-of-legal-regulatory-contractual-and-other-requirements/</w:t>
        </w:r>
      </w:hyperlink>
      <w:r>
        <w:rPr>
          <w:lang w:val="en-US"/>
        </w:rPr>
        <w:t xml:space="preserve"> </w:t>
      </w:r>
    </w:p>
    <w:sectPr w:rsidR="00BC6ED3" w:rsidRPr="007D0505" w:rsidSect="00C23D90">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8T11:37:00Z" w:initials="27001">
    <w:p w14:paraId="69F84EFA" w14:textId="77777777" w:rsidR="00C80418" w:rsidRPr="00C23D90" w:rsidRDefault="00C80418" w:rsidP="00C80418">
      <w:pPr>
        <w:pStyle w:val="CommentText"/>
      </w:pPr>
      <w:r w:rsidRPr="00C23D90">
        <w:rPr>
          <w:rStyle w:val="CommentReference"/>
          <w:lang w:val="en-US"/>
        </w:rPr>
        <w:annotationRef/>
      </w:r>
      <w:r w:rsidRPr="00C23D90">
        <w:rPr>
          <w:rStyle w:val="CommentReference"/>
          <w:lang w:val="en-US"/>
        </w:rPr>
        <w:annotationRef/>
      </w:r>
      <w:r w:rsidRPr="00C23D90">
        <w:rPr>
          <w:rStyle w:val="CommentReference"/>
          <w:lang w:val="en-US"/>
        </w:rPr>
        <w:annotationRef/>
      </w:r>
      <w:r w:rsidRPr="00C23D90">
        <w:rPr>
          <w:rStyle w:val="CommentReference"/>
          <w:lang w:val="en-US"/>
        </w:rPr>
        <w:annotationRef/>
      </w:r>
      <w:r w:rsidRPr="00C23D90">
        <w:t>This register will help your organization list all relevant interested parties (stakeholders), and define what they expect from your information security - this way, you will know how to specify further documents (e.g., policies, procedures, processes, contracts, agreements, etc.) and activities (e.g., risk assessment, information/asset classification, cryptography, control change/implementation, etc.).</w:t>
      </w:r>
    </w:p>
  </w:comment>
  <w:comment w:id="1" w:author="27001Academy" w:date="2022-06-08T11:38:00Z" w:initials="27001">
    <w:p w14:paraId="359228CD" w14:textId="710BFCEC" w:rsidR="00C23D90" w:rsidRPr="00C23D90" w:rsidRDefault="00C23D90">
      <w:pPr>
        <w:pStyle w:val="CommentText"/>
      </w:pPr>
      <w:r w:rsidRPr="00C23D90">
        <w:rPr>
          <w:rStyle w:val="CommentReference"/>
          <w:lang w:val="en-US"/>
        </w:rPr>
        <w:annotationRef/>
      </w:r>
      <w:r w:rsidRPr="00C23D90">
        <w:rPr>
          <w:rStyle w:val="CommentReference"/>
          <w:lang w:val="en-US"/>
        </w:rPr>
        <w:annotationRef/>
      </w:r>
      <w:r w:rsidRPr="00C23D90">
        <w:rPr>
          <w:rStyle w:val="CommentReference"/>
          <w:lang w:val="en-US"/>
        </w:rPr>
        <w:annotationRef/>
      </w:r>
      <w:r w:rsidRPr="00C23D90">
        <w:t xml:space="preserve">Click here to see a list of information security and business continuity laws and regulations worldwide: </w:t>
      </w:r>
      <w:hyperlink r:id="rId1" w:history="1">
        <w:r w:rsidRPr="00C23D90">
          <w:rPr>
            <w:rStyle w:val="Hyperlink"/>
            <w:lang w:val="en-US"/>
          </w:rPr>
          <w:t>https://advisera.com/27001academy/knowledgebase/laws-regulations-information-security-business-continuity/</w:t>
        </w:r>
      </w:hyperlink>
      <w:r w:rsidRPr="00C23D90">
        <w:t xml:space="preserve"> </w:t>
      </w:r>
    </w:p>
  </w:comment>
  <w:comment w:id="2" w:author="27001Academy" w:date="2022-06-08T11:39:00Z" w:initials="27001">
    <w:p w14:paraId="7D69B7DE" w14:textId="77777777" w:rsidR="00C23D90" w:rsidRPr="00C23D90" w:rsidRDefault="00C23D90" w:rsidP="00C23D90">
      <w:pPr>
        <w:pStyle w:val="CommentText"/>
      </w:pPr>
      <w:r w:rsidRPr="00C23D90">
        <w:rPr>
          <w:rStyle w:val="CommentReference"/>
          <w:lang w:val="en-US"/>
        </w:rPr>
        <w:annotationRef/>
      </w:r>
      <w:r w:rsidRPr="00C23D90">
        <w:rPr>
          <w:rStyle w:val="CommentReference"/>
          <w:lang w:val="en-US"/>
        </w:rPr>
        <w:annotationRef/>
      </w:r>
      <w:r w:rsidRPr="00C23D90">
        <w:t>To learn how to identify requirements of interested parties, read this article:</w:t>
      </w:r>
    </w:p>
    <w:p w14:paraId="5BBFB43C" w14:textId="77777777" w:rsidR="00C23D90" w:rsidRPr="00C23D90" w:rsidRDefault="00C23D90" w:rsidP="00C23D90">
      <w:pPr>
        <w:pStyle w:val="CommentText"/>
      </w:pPr>
    </w:p>
    <w:p w14:paraId="40014940" w14:textId="1AAE5968" w:rsidR="00C23D90" w:rsidRPr="00C23D90" w:rsidRDefault="00C23D90">
      <w:pPr>
        <w:pStyle w:val="CommentText"/>
      </w:pPr>
      <w:r w:rsidRPr="00C23D90">
        <w:t xml:space="preserve">How to identify ISMS requirements of interested parties in ISO 27001 </w:t>
      </w:r>
      <w:hyperlink r:id="rId2" w:history="1">
        <w:r w:rsidRPr="00C23D90">
          <w:rPr>
            <w:rStyle w:val="Hyperlink"/>
            <w:lang w:val="en-US"/>
          </w:rPr>
          <w:t>https://advisera.com/27001academy/blog/2017/02/06/how-to-identify-isms-requirements-of-interested-parties-in-iso-27001/</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F84EFA" w15:done="0"/>
  <w15:commentEx w15:paraId="359228CD" w15:done="0"/>
  <w15:commentEx w15:paraId="4001494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D97B32" w16cid:durableId="264B087D"/>
  <w16cid:commentId w16cid:paraId="359228CD" w16cid:durableId="264B08BC"/>
  <w16cid:commentId w16cid:paraId="40014940" w16cid:durableId="264B08D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8CB027" w14:textId="77777777" w:rsidR="00A36005" w:rsidRDefault="00A36005" w:rsidP="00BC6ED3">
      <w:pPr>
        <w:spacing w:after="0" w:line="240" w:lineRule="auto"/>
      </w:pPr>
      <w:r>
        <w:separator/>
      </w:r>
    </w:p>
  </w:endnote>
  <w:endnote w:type="continuationSeparator" w:id="0">
    <w:p w14:paraId="001A135C" w14:textId="77777777" w:rsidR="00A36005" w:rsidRDefault="00A36005" w:rsidP="00BC6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410"/>
      <w:gridCol w:w="3260"/>
    </w:tblGrid>
    <w:tr w:rsidR="00BC6ED3" w:rsidRPr="006571EC" w14:paraId="2EB86E1D" w14:textId="77777777" w:rsidTr="00C7779B">
      <w:tc>
        <w:tcPr>
          <w:tcW w:w="3652" w:type="dxa"/>
        </w:tcPr>
        <w:p w14:paraId="664C3792" w14:textId="6CE218D6" w:rsidR="00BC6ED3" w:rsidRPr="008C60E9" w:rsidRDefault="00A811C6" w:rsidP="00C52722">
          <w:pPr>
            <w:pStyle w:val="Footer"/>
            <w:rPr>
              <w:sz w:val="18"/>
            </w:rPr>
          </w:pPr>
          <w:r>
            <w:rPr>
              <w:sz w:val="18"/>
            </w:rPr>
            <w:t xml:space="preserve">Appendix </w:t>
          </w:r>
          <w:r w:rsidR="00B85282">
            <w:rPr>
              <w:sz w:val="18"/>
            </w:rPr>
            <w:t xml:space="preserve">1 </w:t>
          </w:r>
          <w:r>
            <w:rPr>
              <w:sz w:val="18"/>
            </w:rPr>
            <w:t xml:space="preserve">– List of </w:t>
          </w:r>
          <w:r w:rsidR="00C52722">
            <w:rPr>
              <w:sz w:val="18"/>
            </w:rPr>
            <w:t>Legal</w:t>
          </w:r>
          <w:r>
            <w:rPr>
              <w:sz w:val="18"/>
            </w:rPr>
            <w:t xml:space="preserve">, Regulatory, Contractual and Other Requirements </w:t>
          </w:r>
        </w:p>
      </w:tc>
      <w:tc>
        <w:tcPr>
          <w:tcW w:w="2410" w:type="dxa"/>
        </w:tcPr>
        <w:p w14:paraId="14FCD7C0" w14:textId="77777777" w:rsidR="00BC6ED3" w:rsidRPr="00F6751A" w:rsidRDefault="00BC6ED3" w:rsidP="00BC6ED3">
          <w:pPr>
            <w:pStyle w:val="Footer"/>
            <w:jc w:val="center"/>
            <w:rPr>
              <w:sz w:val="18"/>
              <w:szCs w:val="18"/>
            </w:rPr>
          </w:pPr>
          <w:proofErr w:type="spellStart"/>
          <w:r>
            <w:rPr>
              <w:sz w:val="18"/>
            </w:rPr>
            <w:t>ver</w:t>
          </w:r>
          <w:proofErr w:type="spellEnd"/>
          <w:r>
            <w:rPr>
              <w:sz w:val="18"/>
            </w:rPr>
            <w:t xml:space="preserve"> [version] from [date]</w:t>
          </w:r>
        </w:p>
      </w:tc>
      <w:tc>
        <w:tcPr>
          <w:tcW w:w="3260" w:type="dxa"/>
        </w:tcPr>
        <w:p w14:paraId="42ED8FF4" w14:textId="0B734C0D" w:rsidR="00BC6ED3" w:rsidRPr="00F6751A" w:rsidRDefault="00BC6ED3" w:rsidP="00BC6ED3">
          <w:pPr>
            <w:pStyle w:val="Footer"/>
            <w:jc w:val="right"/>
            <w:rPr>
              <w:b/>
              <w:sz w:val="18"/>
              <w:szCs w:val="18"/>
            </w:rPr>
          </w:pPr>
          <w:r>
            <w:rPr>
              <w:sz w:val="18"/>
            </w:rPr>
            <w:t xml:space="preserve">Page </w:t>
          </w:r>
          <w:r w:rsidR="007955DD">
            <w:rPr>
              <w:b/>
              <w:sz w:val="18"/>
            </w:rPr>
            <w:fldChar w:fldCharType="begin"/>
          </w:r>
          <w:r>
            <w:rPr>
              <w:b/>
              <w:sz w:val="18"/>
            </w:rPr>
            <w:instrText xml:space="preserve"> PAGE </w:instrText>
          </w:r>
          <w:r w:rsidR="007955DD">
            <w:rPr>
              <w:b/>
              <w:sz w:val="18"/>
            </w:rPr>
            <w:fldChar w:fldCharType="separate"/>
          </w:r>
          <w:r w:rsidR="00C80418">
            <w:rPr>
              <w:b/>
              <w:noProof/>
              <w:sz w:val="18"/>
            </w:rPr>
            <w:t>2</w:t>
          </w:r>
          <w:r w:rsidR="007955DD">
            <w:rPr>
              <w:b/>
              <w:sz w:val="18"/>
            </w:rPr>
            <w:fldChar w:fldCharType="end"/>
          </w:r>
          <w:r>
            <w:rPr>
              <w:sz w:val="18"/>
            </w:rPr>
            <w:t xml:space="preserve"> of </w:t>
          </w:r>
          <w:r w:rsidR="007955DD">
            <w:rPr>
              <w:b/>
              <w:sz w:val="18"/>
            </w:rPr>
            <w:fldChar w:fldCharType="begin"/>
          </w:r>
          <w:r>
            <w:rPr>
              <w:b/>
              <w:sz w:val="18"/>
            </w:rPr>
            <w:instrText xml:space="preserve"> NUMPAGES  </w:instrText>
          </w:r>
          <w:r w:rsidR="007955DD">
            <w:rPr>
              <w:b/>
              <w:sz w:val="18"/>
            </w:rPr>
            <w:fldChar w:fldCharType="separate"/>
          </w:r>
          <w:r w:rsidR="00C80418">
            <w:rPr>
              <w:b/>
              <w:noProof/>
              <w:sz w:val="18"/>
            </w:rPr>
            <w:t>2</w:t>
          </w:r>
          <w:r w:rsidR="007955DD">
            <w:rPr>
              <w:b/>
              <w:sz w:val="18"/>
            </w:rPr>
            <w:fldChar w:fldCharType="end"/>
          </w:r>
        </w:p>
      </w:tc>
    </w:tr>
  </w:tbl>
  <w:p w14:paraId="74652CA4" w14:textId="342B122C" w:rsidR="00BC6ED3" w:rsidRPr="004B1E43" w:rsidRDefault="00724544" w:rsidP="00724544">
    <w:pPr>
      <w:autoSpaceDE w:val="0"/>
      <w:autoSpaceDN w:val="0"/>
      <w:adjustRightInd w:val="0"/>
      <w:spacing w:after="0"/>
      <w:jc w:val="center"/>
      <w:rPr>
        <w:sz w:val="16"/>
        <w:szCs w:val="16"/>
      </w:rPr>
    </w:pPr>
    <w:r w:rsidRPr="00724544">
      <w:rPr>
        <w:sz w:val="16"/>
        <w:lang w:val="en-US"/>
      </w:rPr>
      <w:t>©</w:t>
    </w:r>
    <w:r w:rsidR="00AA448B" w:rsidRPr="00724544">
      <w:rPr>
        <w:sz w:val="16"/>
        <w:lang w:val="en-US"/>
      </w:rPr>
      <w:t>202</w:t>
    </w:r>
    <w:r w:rsidR="00AA448B">
      <w:rPr>
        <w:sz w:val="16"/>
        <w:lang w:val="en-US"/>
      </w:rPr>
      <w:t>2</w:t>
    </w:r>
    <w:r w:rsidR="00AA448B" w:rsidRPr="00724544">
      <w:rPr>
        <w:sz w:val="16"/>
        <w:lang w:val="en-US"/>
      </w:rPr>
      <w:t xml:space="preserve"> </w:t>
    </w:r>
    <w:r w:rsidRPr="00724544">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DB417" w14:textId="77777777" w:rsidR="00BC6ED3" w:rsidRPr="004B1E43" w:rsidRDefault="00BC6ED3" w:rsidP="00BC6ED3">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7FADD7" w14:textId="77777777" w:rsidR="00A36005" w:rsidRDefault="00A36005" w:rsidP="00BC6ED3">
      <w:pPr>
        <w:spacing w:after="0" w:line="240" w:lineRule="auto"/>
      </w:pPr>
      <w:r>
        <w:separator/>
      </w:r>
    </w:p>
  </w:footnote>
  <w:footnote w:type="continuationSeparator" w:id="0">
    <w:p w14:paraId="7C0B6339" w14:textId="77777777" w:rsidR="00A36005" w:rsidRDefault="00A36005" w:rsidP="00BC6E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BC6ED3" w:rsidRPr="006571EC" w14:paraId="0F03DB99" w14:textId="77777777" w:rsidTr="00BC6ED3">
      <w:tc>
        <w:tcPr>
          <w:tcW w:w="6771" w:type="dxa"/>
        </w:tcPr>
        <w:p w14:paraId="3E47FB55" w14:textId="77777777" w:rsidR="00BC6ED3" w:rsidRPr="00F6751A" w:rsidRDefault="00BC6ED3" w:rsidP="00BC6ED3">
          <w:pPr>
            <w:pStyle w:val="Header"/>
            <w:spacing w:after="0"/>
            <w:rPr>
              <w:sz w:val="20"/>
              <w:szCs w:val="20"/>
            </w:rPr>
          </w:pPr>
          <w:r>
            <w:rPr>
              <w:sz w:val="20"/>
            </w:rPr>
            <w:t xml:space="preserve"> [organization name]</w:t>
          </w:r>
        </w:p>
      </w:tc>
      <w:tc>
        <w:tcPr>
          <w:tcW w:w="2517" w:type="dxa"/>
        </w:tcPr>
        <w:p w14:paraId="6A81C232" w14:textId="77777777" w:rsidR="00BC6ED3" w:rsidRPr="00F6751A" w:rsidRDefault="00BC6ED3" w:rsidP="00BC6ED3">
          <w:pPr>
            <w:pStyle w:val="Header"/>
            <w:spacing w:after="0"/>
            <w:jc w:val="right"/>
            <w:rPr>
              <w:sz w:val="20"/>
              <w:szCs w:val="20"/>
            </w:rPr>
          </w:pPr>
          <w:r>
            <w:rPr>
              <w:sz w:val="20"/>
            </w:rPr>
            <w:t>[confidentiality level]</w:t>
          </w:r>
        </w:p>
      </w:tc>
    </w:tr>
  </w:tbl>
  <w:p w14:paraId="220C317C" w14:textId="77777777" w:rsidR="00BC6ED3" w:rsidRPr="003056B2" w:rsidRDefault="00BC6ED3" w:rsidP="00BC6ED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3.2pt;height:43.8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2368B628">
      <w:start w:val="1"/>
      <w:numFmt w:val="bullet"/>
      <w:lvlText w:val="-"/>
      <w:lvlJc w:val="left"/>
      <w:pPr>
        <w:ind w:left="720" w:hanging="360"/>
      </w:pPr>
      <w:rPr>
        <w:rFonts w:ascii="Calibri" w:eastAsia="Calibri" w:hAnsi="Calibri" w:cs="Times New Roman" w:hint="default"/>
      </w:rPr>
    </w:lvl>
    <w:lvl w:ilvl="1" w:tplc="BF32612C" w:tentative="1">
      <w:start w:val="1"/>
      <w:numFmt w:val="bullet"/>
      <w:lvlText w:val="o"/>
      <w:lvlJc w:val="left"/>
      <w:pPr>
        <w:ind w:left="1440" w:hanging="360"/>
      </w:pPr>
      <w:rPr>
        <w:rFonts w:ascii="Courier New" w:hAnsi="Courier New" w:cs="Courier New" w:hint="default"/>
      </w:rPr>
    </w:lvl>
    <w:lvl w:ilvl="2" w:tplc="3C840A20" w:tentative="1">
      <w:start w:val="1"/>
      <w:numFmt w:val="bullet"/>
      <w:lvlText w:val=""/>
      <w:lvlJc w:val="left"/>
      <w:pPr>
        <w:ind w:left="2160" w:hanging="360"/>
      </w:pPr>
      <w:rPr>
        <w:rFonts w:ascii="Wingdings" w:hAnsi="Wingdings" w:hint="default"/>
      </w:rPr>
    </w:lvl>
    <w:lvl w:ilvl="3" w:tplc="D770919C" w:tentative="1">
      <w:start w:val="1"/>
      <w:numFmt w:val="bullet"/>
      <w:lvlText w:val=""/>
      <w:lvlJc w:val="left"/>
      <w:pPr>
        <w:ind w:left="2880" w:hanging="360"/>
      </w:pPr>
      <w:rPr>
        <w:rFonts w:ascii="Symbol" w:hAnsi="Symbol" w:hint="default"/>
      </w:rPr>
    </w:lvl>
    <w:lvl w:ilvl="4" w:tplc="9E406BF0" w:tentative="1">
      <w:start w:val="1"/>
      <w:numFmt w:val="bullet"/>
      <w:lvlText w:val="o"/>
      <w:lvlJc w:val="left"/>
      <w:pPr>
        <w:ind w:left="3600" w:hanging="360"/>
      </w:pPr>
      <w:rPr>
        <w:rFonts w:ascii="Courier New" w:hAnsi="Courier New" w:cs="Courier New" w:hint="default"/>
      </w:rPr>
    </w:lvl>
    <w:lvl w:ilvl="5" w:tplc="4C967F06" w:tentative="1">
      <w:start w:val="1"/>
      <w:numFmt w:val="bullet"/>
      <w:lvlText w:val=""/>
      <w:lvlJc w:val="left"/>
      <w:pPr>
        <w:ind w:left="4320" w:hanging="360"/>
      </w:pPr>
      <w:rPr>
        <w:rFonts w:ascii="Wingdings" w:hAnsi="Wingdings" w:hint="default"/>
      </w:rPr>
    </w:lvl>
    <w:lvl w:ilvl="6" w:tplc="6878474A" w:tentative="1">
      <w:start w:val="1"/>
      <w:numFmt w:val="bullet"/>
      <w:lvlText w:val=""/>
      <w:lvlJc w:val="left"/>
      <w:pPr>
        <w:ind w:left="5040" w:hanging="360"/>
      </w:pPr>
      <w:rPr>
        <w:rFonts w:ascii="Symbol" w:hAnsi="Symbol" w:hint="default"/>
      </w:rPr>
    </w:lvl>
    <w:lvl w:ilvl="7" w:tplc="71BCD984" w:tentative="1">
      <w:start w:val="1"/>
      <w:numFmt w:val="bullet"/>
      <w:lvlText w:val="o"/>
      <w:lvlJc w:val="left"/>
      <w:pPr>
        <w:ind w:left="5760" w:hanging="360"/>
      </w:pPr>
      <w:rPr>
        <w:rFonts w:ascii="Courier New" w:hAnsi="Courier New" w:cs="Courier New" w:hint="default"/>
      </w:rPr>
    </w:lvl>
    <w:lvl w:ilvl="8" w:tplc="45788D14" w:tentative="1">
      <w:start w:val="1"/>
      <w:numFmt w:val="bullet"/>
      <w:lvlText w:val=""/>
      <w:lvlJc w:val="left"/>
      <w:pPr>
        <w:ind w:left="6480" w:hanging="360"/>
      </w:pPr>
      <w:rPr>
        <w:rFonts w:ascii="Wingdings" w:hAnsi="Wingdings" w:hint="default"/>
      </w:rPr>
    </w:lvl>
  </w:abstractNum>
  <w:abstractNum w:abstractNumId="4" w15:restartNumberingAfterBreak="0">
    <w:nsid w:val="1FE71B52"/>
    <w:multiLevelType w:val="hybridMultilevel"/>
    <w:tmpl w:val="A810ECDE"/>
    <w:lvl w:ilvl="0" w:tplc="F4727AF0">
      <w:start w:val="1"/>
      <w:numFmt w:val="bullet"/>
      <w:lvlText w:val=""/>
      <w:lvlJc w:val="left"/>
      <w:pPr>
        <w:ind w:left="720" w:hanging="360"/>
      </w:pPr>
      <w:rPr>
        <w:rFonts w:ascii="Symbol" w:hAnsi="Symbol" w:hint="default"/>
      </w:rPr>
    </w:lvl>
    <w:lvl w:ilvl="1" w:tplc="EE76BAD8" w:tentative="1">
      <w:start w:val="1"/>
      <w:numFmt w:val="bullet"/>
      <w:lvlText w:val="o"/>
      <w:lvlJc w:val="left"/>
      <w:pPr>
        <w:ind w:left="1440" w:hanging="360"/>
      </w:pPr>
      <w:rPr>
        <w:rFonts w:ascii="Courier New" w:hAnsi="Courier New" w:cs="Courier New" w:hint="default"/>
      </w:rPr>
    </w:lvl>
    <w:lvl w:ilvl="2" w:tplc="89BC8E64" w:tentative="1">
      <w:start w:val="1"/>
      <w:numFmt w:val="bullet"/>
      <w:lvlText w:val=""/>
      <w:lvlJc w:val="left"/>
      <w:pPr>
        <w:ind w:left="2160" w:hanging="360"/>
      </w:pPr>
      <w:rPr>
        <w:rFonts w:ascii="Wingdings" w:hAnsi="Wingdings" w:hint="default"/>
      </w:rPr>
    </w:lvl>
    <w:lvl w:ilvl="3" w:tplc="0100C66C" w:tentative="1">
      <w:start w:val="1"/>
      <w:numFmt w:val="bullet"/>
      <w:lvlText w:val=""/>
      <w:lvlJc w:val="left"/>
      <w:pPr>
        <w:ind w:left="2880" w:hanging="360"/>
      </w:pPr>
      <w:rPr>
        <w:rFonts w:ascii="Symbol" w:hAnsi="Symbol" w:hint="default"/>
      </w:rPr>
    </w:lvl>
    <w:lvl w:ilvl="4" w:tplc="8EE2FD70" w:tentative="1">
      <w:start w:val="1"/>
      <w:numFmt w:val="bullet"/>
      <w:lvlText w:val="o"/>
      <w:lvlJc w:val="left"/>
      <w:pPr>
        <w:ind w:left="3600" w:hanging="360"/>
      </w:pPr>
      <w:rPr>
        <w:rFonts w:ascii="Courier New" w:hAnsi="Courier New" w:cs="Courier New" w:hint="default"/>
      </w:rPr>
    </w:lvl>
    <w:lvl w:ilvl="5" w:tplc="479824A6" w:tentative="1">
      <w:start w:val="1"/>
      <w:numFmt w:val="bullet"/>
      <w:lvlText w:val=""/>
      <w:lvlJc w:val="left"/>
      <w:pPr>
        <w:ind w:left="4320" w:hanging="360"/>
      </w:pPr>
      <w:rPr>
        <w:rFonts w:ascii="Wingdings" w:hAnsi="Wingdings" w:hint="default"/>
      </w:rPr>
    </w:lvl>
    <w:lvl w:ilvl="6" w:tplc="665063E2" w:tentative="1">
      <w:start w:val="1"/>
      <w:numFmt w:val="bullet"/>
      <w:lvlText w:val=""/>
      <w:lvlJc w:val="left"/>
      <w:pPr>
        <w:ind w:left="5040" w:hanging="360"/>
      </w:pPr>
      <w:rPr>
        <w:rFonts w:ascii="Symbol" w:hAnsi="Symbol" w:hint="default"/>
      </w:rPr>
    </w:lvl>
    <w:lvl w:ilvl="7" w:tplc="33747640" w:tentative="1">
      <w:start w:val="1"/>
      <w:numFmt w:val="bullet"/>
      <w:lvlText w:val="o"/>
      <w:lvlJc w:val="left"/>
      <w:pPr>
        <w:ind w:left="5760" w:hanging="360"/>
      </w:pPr>
      <w:rPr>
        <w:rFonts w:ascii="Courier New" w:hAnsi="Courier New" w:cs="Courier New" w:hint="default"/>
      </w:rPr>
    </w:lvl>
    <w:lvl w:ilvl="8" w:tplc="E140FCB0"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D53CE1F0">
      <w:start w:val="1"/>
      <w:numFmt w:val="bullet"/>
      <w:lvlText w:val=""/>
      <w:lvlJc w:val="left"/>
      <w:pPr>
        <w:ind w:left="720" w:hanging="360"/>
      </w:pPr>
      <w:rPr>
        <w:rFonts w:ascii="Symbol" w:hAnsi="Symbol" w:hint="default"/>
      </w:rPr>
    </w:lvl>
    <w:lvl w:ilvl="1" w:tplc="4C42D264" w:tentative="1">
      <w:start w:val="1"/>
      <w:numFmt w:val="bullet"/>
      <w:lvlText w:val="o"/>
      <w:lvlJc w:val="left"/>
      <w:pPr>
        <w:ind w:left="1440" w:hanging="360"/>
      </w:pPr>
      <w:rPr>
        <w:rFonts w:ascii="Courier New" w:hAnsi="Courier New" w:cs="Courier New" w:hint="default"/>
      </w:rPr>
    </w:lvl>
    <w:lvl w:ilvl="2" w:tplc="F8B8456E" w:tentative="1">
      <w:start w:val="1"/>
      <w:numFmt w:val="bullet"/>
      <w:lvlText w:val=""/>
      <w:lvlJc w:val="left"/>
      <w:pPr>
        <w:ind w:left="2160" w:hanging="360"/>
      </w:pPr>
      <w:rPr>
        <w:rFonts w:ascii="Wingdings" w:hAnsi="Wingdings" w:hint="default"/>
      </w:rPr>
    </w:lvl>
    <w:lvl w:ilvl="3" w:tplc="F2761F24" w:tentative="1">
      <w:start w:val="1"/>
      <w:numFmt w:val="bullet"/>
      <w:lvlText w:val=""/>
      <w:lvlJc w:val="left"/>
      <w:pPr>
        <w:ind w:left="2880" w:hanging="360"/>
      </w:pPr>
      <w:rPr>
        <w:rFonts w:ascii="Symbol" w:hAnsi="Symbol" w:hint="default"/>
      </w:rPr>
    </w:lvl>
    <w:lvl w:ilvl="4" w:tplc="26BC3F1C" w:tentative="1">
      <w:start w:val="1"/>
      <w:numFmt w:val="bullet"/>
      <w:lvlText w:val="o"/>
      <w:lvlJc w:val="left"/>
      <w:pPr>
        <w:ind w:left="3600" w:hanging="360"/>
      </w:pPr>
      <w:rPr>
        <w:rFonts w:ascii="Courier New" w:hAnsi="Courier New" w:cs="Courier New" w:hint="default"/>
      </w:rPr>
    </w:lvl>
    <w:lvl w:ilvl="5" w:tplc="6ED2E896" w:tentative="1">
      <w:start w:val="1"/>
      <w:numFmt w:val="bullet"/>
      <w:lvlText w:val=""/>
      <w:lvlJc w:val="left"/>
      <w:pPr>
        <w:ind w:left="4320" w:hanging="360"/>
      </w:pPr>
      <w:rPr>
        <w:rFonts w:ascii="Wingdings" w:hAnsi="Wingdings" w:hint="default"/>
      </w:rPr>
    </w:lvl>
    <w:lvl w:ilvl="6" w:tplc="49269064" w:tentative="1">
      <w:start w:val="1"/>
      <w:numFmt w:val="bullet"/>
      <w:lvlText w:val=""/>
      <w:lvlJc w:val="left"/>
      <w:pPr>
        <w:ind w:left="5040" w:hanging="360"/>
      </w:pPr>
      <w:rPr>
        <w:rFonts w:ascii="Symbol" w:hAnsi="Symbol" w:hint="default"/>
      </w:rPr>
    </w:lvl>
    <w:lvl w:ilvl="7" w:tplc="D50E3900" w:tentative="1">
      <w:start w:val="1"/>
      <w:numFmt w:val="bullet"/>
      <w:lvlText w:val="o"/>
      <w:lvlJc w:val="left"/>
      <w:pPr>
        <w:ind w:left="5760" w:hanging="360"/>
      </w:pPr>
      <w:rPr>
        <w:rFonts w:ascii="Courier New" w:hAnsi="Courier New" w:cs="Courier New" w:hint="default"/>
      </w:rPr>
    </w:lvl>
    <w:lvl w:ilvl="8" w:tplc="140C5E60" w:tentative="1">
      <w:start w:val="1"/>
      <w:numFmt w:val="bullet"/>
      <w:lvlText w:val=""/>
      <w:lvlJc w:val="left"/>
      <w:pPr>
        <w:ind w:left="6480" w:hanging="360"/>
      </w:pPr>
      <w:rPr>
        <w:rFonts w:ascii="Wingdings" w:hAnsi="Wingdings" w:hint="default"/>
      </w:rPr>
    </w:lvl>
  </w:abstractNum>
  <w:abstractNum w:abstractNumId="7"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A0D247CE">
      <w:start w:val="1"/>
      <w:numFmt w:val="bullet"/>
      <w:lvlText w:val=""/>
      <w:lvlJc w:val="left"/>
      <w:pPr>
        <w:ind w:left="720" w:hanging="360"/>
      </w:pPr>
      <w:rPr>
        <w:rFonts w:ascii="Symbol" w:hAnsi="Symbol" w:hint="default"/>
      </w:rPr>
    </w:lvl>
    <w:lvl w:ilvl="1" w:tplc="35EAAD5A" w:tentative="1">
      <w:start w:val="1"/>
      <w:numFmt w:val="bullet"/>
      <w:lvlText w:val="o"/>
      <w:lvlJc w:val="left"/>
      <w:pPr>
        <w:ind w:left="1440" w:hanging="360"/>
      </w:pPr>
      <w:rPr>
        <w:rFonts w:ascii="Courier New" w:hAnsi="Courier New" w:cs="Courier New" w:hint="default"/>
      </w:rPr>
    </w:lvl>
    <w:lvl w:ilvl="2" w:tplc="F12CE24E" w:tentative="1">
      <w:start w:val="1"/>
      <w:numFmt w:val="bullet"/>
      <w:lvlText w:val=""/>
      <w:lvlJc w:val="left"/>
      <w:pPr>
        <w:ind w:left="2160" w:hanging="360"/>
      </w:pPr>
      <w:rPr>
        <w:rFonts w:ascii="Wingdings" w:hAnsi="Wingdings" w:hint="default"/>
      </w:rPr>
    </w:lvl>
    <w:lvl w:ilvl="3" w:tplc="47D88462" w:tentative="1">
      <w:start w:val="1"/>
      <w:numFmt w:val="bullet"/>
      <w:lvlText w:val=""/>
      <w:lvlJc w:val="left"/>
      <w:pPr>
        <w:ind w:left="2880" w:hanging="360"/>
      </w:pPr>
      <w:rPr>
        <w:rFonts w:ascii="Symbol" w:hAnsi="Symbol" w:hint="default"/>
      </w:rPr>
    </w:lvl>
    <w:lvl w:ilvl="4" w:tplc="0E7870CE" w:tentative="1">
      <w:start w:val="1"/>
      <w:numFmt w:val="bullet"/>
      <w:lvlText w:val="o"/>
      <w:lvlJc w:val="left"/>
      <w:pPr>
        <w:ind w:left="3600" w:hanging="360"/>
      </w:pPr>
      <w:rPr>
        <w:rFonts w:ascii="Courier New" w:hAnsi="Courier New" w:cs="Courier New" w:hint="default"/>
      </w:rPr>
    </w:lvl>
    <w:lvl w:ilvl="5" w:tplc="0D1AFEE6" w:tentative="1">
      <w:start w:val="1"/>
      <w:numFmt w:val="bullet"/>
      <w:lvlText w:val=""/>
      <w:lvlJc w:val="left"/>
      <w:pPr>
        <w:ind w:left="4320" w:hanging="360"/>
      </w:pPr>
      <w:rPr>
        <w:rFonts w:ascii="Wingdings" w:hAnsi="Wingdings" w:hint="default"/>
      </w:rPr>
    </w:lvl>
    <w:lvl w:ilvl="6" w:tplc="41A005DE" w:tentative="1">
      <w:start w:val="1"/>
      <w:numFmt w:val="bullet"/>
      <w:lvlText w:val=""/>
      <w:lvlJc w:val="left"/>
      <w:pPr>
        <w:ind w:left="5040" w:hanging="360"/>
      </w:pPr>
      <w:rPr>
        <w:rFonts w:ascii="Symbol" w:hAnsi="Symbol" w:hint="default"/>
      </w:rPr>
    </w:lvl>
    <w:lvl w:ilvl="7" w:tplc="4E20AB98" w:tentative="1">
      <w:start w:val="1"/>
      <w:numFmt w:val="bullet"/>
      <w:lvlText w:val="o"/>
      <w:lvlJc w:val="left"/>
      <w:pPr>
        <w:ind w:left="5760" w:hanging="360"/>
      </w:pPr>
      <w:rPr>
        <w:rFonts w:ascii="Courier New" w:hAnsi="Courier New" w:cs="Courier New" w:hint="default"/>
      </w:rPr>
    </w:lvl>
    <w:lvl w:ilvl="8" w:tplc="9ACABDE0" w:tentative="1">
      <w:start w:val="1"/>
      <w:numFmt w:val="bullet"/>
      <w:lvlText w:val=""/>
      <w:lvlJc w:val="left"/>
      <w:pPr>
        <w:ind w:left="6480" w:hanging="360"/>
      </w:pPr>
      <w:rPr>
        <w:rFonts w:ascii="Wingdings" w:hAnsi="Wingdings" w:hint="default"/>
      </w:rPr>
    </w:lvl>
  </w:abstractNum>
  <w:abstractNum w:abstractNumId="11"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10"/>
  </w:num>
  <w:num w:numId="5">
    <w:abstractNumId w:val="4"/>
  </w:num>
  <w:num w:numId="6">
    <w:abstractNumId w:val="5"/>
  </w:num>
  <w:num w:numId="7">
    <w:abstractNumId w:val="9"/>
  </w:num>
  <w:num w:numId="8">
    <w:abstractNumId w:val="8"/>
  </w:num>
  <w:num w:numId="9">
    <w:abstractNumId w:val="11"/>
  </w:num>
  <w:num w:numId="10">
    <w:abstractNumId w:val="7"/>
  </w:num>
  <w:num w:numId="11">
    <w:abstractNumId w:val="2"/>
  </w:num>
  <w:num w:numId="1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WwMDM0NTazsLQ0NTRR0lEKTi0uzszPAykwrAUAmLd2mywAAAA="/>
  </w:docVars>
  <w:rsids>
    <w:rsidRoot w:val="00927DFD"/>
    <w:rsid w:val="00003BD8"/>
    <w:rsid w:val="000718EA"/>
    <w:rsid w:val="000B7FB1"/>
    <w:rsid w:val="000D626A"/>
    <w:rsid w:val="000E5D3B"/>
    <w:rsid w:val="000E7E16"/>
    <w:rsid w:val="000F6D6F"/>
    <w:rsid w:val="001056AD"/>
    <w:rsid w:val="00113F2B"/>
    <w:rsid w:val="00160655"/>
    <w:rsid w:val="00186C91"/>
    <w:rsid w:val="00187E47"/>
    <w:rsid w:val="001B39AE"/>
    <w:rsid w:val="001D360F"/>
    <w:rsid w:val="001E53FF"/>
    <w:rsid w:val="00202029"/>
    <w:rsid w:val="002209AB"/>
    <w:rsid w:val="00243412"/>
    <w:rsid w:val="00265686"/>
    <w:rsid w:val="002C1182"/>
    <w:rsid w:val="002D5653"/>
    <w:rsid w:val="002E77C2"/>
    <w:rsid w:val="003030FF"/>
    <w:rsid w:val="00307CDD"/>
    <w:rsid w:val="00321279"/>
    <w:rsid w:val="00332A8C"/>
    <w:rsid w:val="00363B78"/>
    <w:rsid w:val="003912C8"/>
    <w:rsid w:val="003B058F"/>
    <w:rsid w:val="003B0BC3"/>
    <w:rsid w:val="003B79EA"/>
    <w:rsid w:val="0040705C"/>
    <w:rsid w:val="00430CC6"/>
    <w:rsid w:val="0043385E"/>
    <w:rsid w:val="00453AAA"/>
    <w:rsid w:val="00502779"/>
    <w:rsid w:val="00533062"/>
    <w:rsid w:val="00560F91"/>
    <w:rsid w:val="005710BB"/>
    <w:rsid w:val="00597B8C"/>
    <w:rsid w:val="005D100D"/>
    <w:rsid w:val="005F1FA2"/>
    <w:rsid w:val="00621587"/>
    <w:rsid w:val="006216D3"/>
    <w:rsid w:val="00636CCB"/>
    <w:rsid w:val="0067309F"/>
    <w:rsid w:val="00685844"/>
    <w:rsid w:val="0069703C"/>
    <w:rsid w:val="006B230E"/>
    <w:rsid w:val="006D6193"/>
    <w:rsid w:val="006E2B48"/>
    <w:rsid w:val="007015DC"/>
    <w:rsid w:val="00712260"/>
    <w:rsid w:val="00717BF6"/>
    <w:rsid w:val="00724544"/>
    <w:rsid w:val="007705D5"/>
    <w:rsid w:val="00782DDF"/>
    <w:rsid w:val="0079401C"/>
    <w:rsid w:val="007955DD"/>
    <w:rsid w:val="007A76F8"/>
    <w:rsid w:val="007D0505"/>
    <w:rsid w:val="007F6958"/>
    <w:rsid w:val="0081662D"/>
    <w:rsid w:val="008671E2"/>
    <w:rsid w:val="008740B5"/>
    <w:rsid w:val="00876273"/>
    <w:rsid w:val="00892E54"/>
    <w:rsid w:val="0089533C"/>
    <w:rsid w:val="008B2EAF"/>
    <w:rsid w:val="008C60E9"/>
    <w:rsid w:val="008F1AEF"/>
    <w:rsid w:val="00910FF7"/>
    <w:rsid w:val="009231CD"/>
    <w:rsid w:val="00927DFD"/>
    <w:rsid w:val="00956A95"/>
    <w:rsid w:val="00966B0C"/>
    <w:rsid w:val="00970E7E"/>
    <w:rsid w:val="009D72F4"/>
    <w:rsid w:val="009E1E28"/>
    <w:rsid w:val="009E56DD"/>
    <w:rsid w:val="00A3068F"/>
    <w:rsid w:val="00A33562"/>
    <w:rsid w:val="00A354CD"/>
    <w:rsid w:val="00A35B04"/>
    <w:rsid w:val="00A36005"/>
    <w:rsid w:val="00A432AA"/>
    <w:rsid w:val="00A811C6"/>
    <w:rsid w:val="00A8357E"/>
    <w:rsid w:val="00AA448B"/>
    <w:rsid w:val="00AB549E"/>
    <w:rsid w:val="00B00A95"/>
    <w:rsid w:val="00B02129"/>
    <w:rsid w:val="00B02FD3"/>
    <w:rsid w:val="00B10A34"/>
    <w:rsid w:val="00B154E5"/>
    <w:rsid w:val="00B36D4D"/>
    <w:rsid w:val="00B47B81"/>
    <w:rsid w:val="00B62FFC"/>
    <w:rsid w:val="00B70FD8"/>
    <w:rsid w:val="00B85282"/>
    <w:rsid w:val="00BC6ED3"/>
    <w:rsid w:val="00BF11AA"/>
    <w:rsid w:val="00C23D90"/>
    <w:rsid w:val="00C35F4E"/>
    <w:rsid w:val="00C44147"/>
    <w:rsid w:val="00C47701"/>
    <w:rsid w:val="00C52722"/>
    <w:rsid w:val="00C5727D"/>
    <w:rsid w:val="00C620E6"/>
    <w:rsid w:val="00C7779B"/>
    <w:rsid w:val="00C80418"/>
    <w:rsid w:val="00C9535E"/>
    <w:rsid w:val="00C96D27"/>
    <w:rsid w:val="00CD5618"/>
    <w:rsid w:val="00D33CC8"/>
    <w:rsid w:val="00D56F15"/>
    <w:rsid w:val="00D57288"/>
    <w:rsid w:val="00DE6032"/>
    <w:rsid w:val="00DF2C50"/>
    <w:rsid w:val="00E02CF7"/>
    <w:rsid w:val="00E05571"/>
    <w:rsid w:val="00E26DF9"/>
    <w:rsid w:val="00E5340C"/>
    <w:rsid w:val="00E77F9C"/>
    <w:rsid w:val="00EB2252"/>
    <w:rsid w:val="00EE397F"/>
    <w:rsid w:val="00EF3AED"/>
    <w:rsid w:val="00EF3B38"/>
    <w:rsid w:val="00EF458F"/>
    <w:rsid w:val="00F36FA2"/>
    <w:rsid w:val="00FD1597"/>
    <w:rsid w:val="00FF550F"/>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E6DB9"/>
  <w15:docId w15:val="{A83EF733-C71F-4004-9D17-A70447322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C23D90"/>
    <w:rPr>
      <w:sz w:val="20"/>
      <w:szCs w:val="20"/>
      <w:lang w:val="en-US"/>
    </w:rPr>
  </w:style>
  <w:style w:type="character" w:customStyle="1" w:styleId="CommentTextChar">
    <w:name w:val="Comment Text Char"/>
    <w:link w:val="CommentText"/>
    <w:uiPriority w:val="99"/>
    <w:rsid w:val="00C23D90"/>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056AD"/>
    <w:rPr>
      <w:sz w:val="22"/>
      <w:szCs w:val="22"/>
      <w:lang w:val="en-GB" w:eastAsia="en-US"/>
    </w:rPr>
  </w:style>
  <w:style w:type="character" w:customStyle="1" w:styleId="MenoPendente1">
    <w:name w:val="Menção Pendente1"/>
    <w:basedOn w:val="DefaultParagraphFont"/>
    <w:uiPriority w:val="99"/>
    <w:semiHidden/>
    <w:unhideWhenUsed/>
    <w:rsid w:val="00EF3AED"/>
    <w:rPr>
      <w:color w:val="808080"/>
      <w:shd w:val="clear" w:color="auto" w:fill="E6E6E6"/>
    </w:rPr>
  </w:style>
  <w:style w:type="character" w:styleId="FollowedHyperlink">
    <w:name w:val="FollowedHyperlink"/>
    <w:basedOn w:val="DefaultParagraphFont"/>
    <w:uiPriority w:val="99"/>
    <w:semiHidden/>
    <w:unhideWhenUsed/>
    <w:rsid w:val="002209AB"/>
    <w:rPr>
      <w:color w:val="800080" w:themeColor="followedHyperlink"/>
      <w:u w:val="single"/>
    </w:rPr>
  </w:style>
  <w:style w:type="paragraph" w:styleId="ListParagraph">
    <w:name w:val="List Paragraph"/>
    <w:basedOn w:val="Normal"/>
    <w:uiPriority w:val="34"/>
    <w:qFormat/>
    <w:rsid w:val="0067309F"/>
    <w:pPr>
      <w:spacing w:line="240" w:lineRule="auto"/>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176050">
      <w:bodyDiv w:val="1"/>
      <w:marLeft w:val="0"/>
      <w:marRight w:val="0"/>
      <w:marTop w:val="0"/>
      <w:marBottom w:val="0"/>
      <w:divBdr>
        <w:top w:val="none" w:sz="0" w:space="0" w:color="auto"/>
        <w:left w:val="none" w:sz="0" w:space="0" w:color="auto"/>
        <w:bottom w:val="none" w:sz="0" w:space="0" w:color="auto"/>
        <w:right w:val="none" w:sz="0" w:space="0" w:color="auto"/>
      </w:divBdr>
    </w:div>
    <w:div w:id="1384523782">
      <w:bodyDiv w:val="1"/>
      <w:marLeft w:val="0"/>
      <w:marRight w:val="0"/>
      <w:marTop w:val="0"/>
      <w:marBottom w:val="0"/>
      <w:divBdr>
        <w:top w:val="none" w:sz="0" w:space="0" w:color="auto"/>
        <w:left w:val="none" w:sz="0" w:space="0" w:color="auto"/>
        <w:bottom w:val="none" w:sz="0" w:space="0" w:color="auto"/>
        <w:right w:val="none" w:sz="0" w:space="0" w:color="auto"/>
      </w:divBdr>
    </w:div>
    <w:div w:id="157235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7/02/06/how-to-identify-isms-requirements-of-interested-parties-in-iso-27001/" TargetMode="External"/><Relationship Id="rId1" Type="http://schemas.openxmlformats.org/officeDocument/2006/relationships/hyperlink" Target="https://advisera.com/27001academy/knowledgebase/laws-regulations-information-security-business-continuity/"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list-of-legal-regulatory-contractual-and-other-requirements/"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E1F1E-B431-4844-9889-B0B7CE2D9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315</Words>
  <Characters>1799</Characters>
  <Application>Microsoft Office Word</Application>
  <DocSecurity>0</DocSecurity>
  <Lines>14</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1 - List of Legal, Regulatory, Contractual and Other Requirements</vt:lpstr>
      <vt:lpstr>Appendix 1 - List of Legal, Regulatory, Contractual and Other Requirements</vt:lpstr>
      <vt:lpstr>Appendix 2 - Recovery Priorities for Activities</vt:lpstr>
    </vt:vector>
  </TitlesOfParts>
  <Company>Advisera Expert Solutions Ltd</Company>
  <LinksUpToDate>false</LinksUpToDate>
  <CharactersWithSpaces>2110</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1 - List of Legal, Regulatory, Contractual and Other Requirements</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2022-06-14T21:13:00Z</dcterms:created>
  <dcterms:modified xsi:type="dcterms:W3CDTF">2022-06-15T07:29:00Z</dcterms:modified>
</cp:coreProperties>
</file>